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53609" w:rsidRPr="00E53609" w:rsidRDefault="00E53609" w:rsidP="00E53609">
      <w:pPr>
        <w:pStyle w:val="Szvegtrzs"/>
        <w:spacing w:before="240" w:after="480"/>
        <w:jc w:val="center"/>
        <w:rPr>
          <w:bCs/>
          <w:szCs w:val="24"/>
        </w:rPr>
      </w:pPr>
      <w:r>
        <w:rPr>
          <w:bCs/>
          <w:szCs w:val="24"/>
        </w:rPr>
        <w:t xml:space="preserve">Salföld Község Önkormányzata Képviselő-testületének </w:t>
      </w:r>
      <w:r>
        <w:rPr>
          <w:bCs/>
          <w:szCs w:val="24"/>
        </w:rPr>
        <w:br/>
      </w:r>
      <w:r>
        <w:rPr>
          <w:bCs/>
          <w:szCs w:val="24"/>
        </w:rPr>
        <w:br/>
        <w:t>4</w:t>
      </w:r>
      <w:r>
        <w:rPr>
          <w:bCs/>
          <w:szCs w:val="24"/>
        </w:rPr>
        <w:t>/</w:t>
      </w:r>
      <w:r>
        <w:rPr>
          <w:bCs/>
          <w:szCs w:val="24"/>
        </w:rPr>
        <w:t>2025.</w:t>
      </w:r>
      <w:r>
        <w:rPr>
          <w:bCs/>
          <w:szCs w:val="24"/>
        </w:rPr>
        <w:t xml:space="preserve"> (</w:t>
      </w:r>
      <w:r>
        <w:rPr>
          <w:bCs/>
          <w:szCs w:val="24"/>
        </w:rPr>
        <w:t>III. 25.</w:t>
      </w:r>
      <w:r>
        <w:rPr>
          <w:bCs/>
          <w:szCs w:val="24"/>
        </w:rPr>
        <w:t>) önkormányzati rendelete</w:t>
      </w:r>
    </w:p>
    <w:p w:rsidR="00E53609" w:rsidRDefault="00E53609" w:rsidP="00E53609">
      <w:pPr>
        <w:pStyle w:val="Szvegtrzs"/>
        <w:spacing w:before="240" w:after="480"/>
        <w:jc w:val="center"/>
        <w:rPr>
          <w:b w:val="0"/>
          <w:bCs/>
        </w:rPr>
      </w:pPr>
      <w:r>
        <w:rPr>
          <w:bCs/>
          <w:szCs w:val="24"/>
        </w:rPr>
        <w:t>a Képviselő-testület szervezeti és működési szabályzatáról szóló 13/2013. (XI. 1.) önkormányzati rendelet módosításáról</w:t>
      </w:r>
    </w:p>
    <w:p w:rsidR="00E53609" w:rsidRPr="00965FFB" w:rsidRDefault="00E53609" w:rsidP="00E53609">
      <w:pPr>
        <w:pStyle w:val="Szvegtrzs"/>
        <w:rPr>
          <w:b w:val="0"/>
        </w:rPr>
      </w:pPr>
      <w:r w:rsidRPr="00965FFB">
        <w:rPr>
          <w:b w:val="0"/>
          <w:szCs w:val="24"/>
        </w:rPr>
        <w:t xml:space="preserve">[1] Az önkormányzati rendelet célja a magasabb szintű jogszabálynak való megfelelés biztosítása. </w:t>
      </w:r>
    </w:p>
    <w:p w:rsidR="00E53609" w:rsidRPr="00965FFB" w:rsidRDefault="00E53609" w:rsidP="00E53609">
      <w:pPr>
        <w:pStyle w:val="Szvegtrzs"/>
        <w:spacing w:before="120"/>
        <w:rPr>
          <w:b w:val="0"/>
        </w:rPr>
      </w:pPr>
      <w:r w:rsidRPr="00965FFB">
        <w:rPr>
          <w:b w:val="0"/>
          <w:szCs w:val="24"/>
        </w:rPr>
        <w:t xml:space="preserve">[2] Salföld Község Önkormányzata Képviselő-testülete Magyarország helyi önkormányzatairól szóló 2011. évi CLXXXIX. törvény </w:t>
      </w:r>
      <w:r>
        <w:rPr>
          <w:b w:val="0"/>
          <w:szCs w:val="24"/>
        </w:rPr>
        <w:t>53. § (1) bekezdésében</w:t>
      </w:r>
      <w:r w:rsidRPr="00965FFB">
        <w:rPr>
          <w:b w:val="0"/>
          <w:szCs w:val="24"/>
        </w:rPr>
        <w:t xml:space="preserve"> kapott felhatalmazás alapján, az Alaptörvény 32. cikk (1) bekezdés d) pontjában meghatározott feladatkörében eljárva a következőket rendeli el:</w:t>
      </w:r>
    </w:p>
    <w:p w:rsidR="00E53609" w:rsidRPr="00965FFB" w:rsidRDefault="00E53609" w:rsidP="00E53609">
      <w:pPr>
        <w:pStyle w:val="Szvegtrzs"/>
        <w:spacing w:before="240" w:after="240"/>
        <w:jc w:val="center"/>
        <w:rPr>
          <w:b w:val="0"/>
          <w:bCs/>
        </w:rPr>
      </w:pPr>
      <w:r w:rsidRPr="00965FFB">
        <w:rPr>
          <w:b w:val="0"/>
          <w:bCs/>
          <w:szCs w:val="24"/>
        </w:rPr>
        <w:t>1. §</w:t>
      </w:r>
    </w:p>
    <w:p w:rsidR="00E53609" w:rsidRPr="00965FFB" w:rsidRDefault="00E53609" w:rsidP="00E53609">
      <w:pPr>
        <w:pStyle w:val="Szvegtrzs"/>
        <w:rPr>
          <w:b w:val="0"/>
        </w:rPr>
      </w:pPr>
      <w:r w:rsidRPr="00965FFB">
        <w:rPr>
          <w:b w:val="0"/>
          <w:szCs w:val="24"/>
        </w:rPr>
        <w:t>A Képviselő-testület szervezeti és működési szabályzatáról szóló 13/2013.(X.1.) önkormányzati rendelet 1. melléklet a 13/2013. (X. 01.) önkormányzati rendelethez az 1. melléklet szerint módosul.</w:t>
      </w:r>
    </w:p>
    <w:p w:rsidR="00E53609" w:rsidRPr="00965FFB" w:rsidRDefault="00E53609" w:rsidP="00E53609">
      <w:pPr>
        <w:pStyle w:val="Szvegtrzs"/>
        <w:spacing w:before="240" w:after="240"/>
        <w:jc w:val="center"/>
        <w:rPr>
          <w:b w:val="0"/>
          <w:bCs/>
        </w:rPr>
      </w:pPr>
      <w:r w:rsidRPr="00965FFB">
        <w:rPr>
          <w:b w:val="0"/>
          <w:bCs/>
          <w:szCs w:val="24"/>
        </w:rPr>
        <w:t>2. §</w:t>
      </w:r>
    </w:p>
    <w:p w:rsidR="00E53609" w:rsidRPr="00965FFB" w:rsidRDefault="00E53609" w:rsidP="00E53609">
      <w:pPr>
        <w:pStyle w:val="Szvegtrzs"/>
        <w:rPr>
          <w:b w:val="0"/>
        </w:rPr>
      </w:pPr>
      <w:r w:rsidRPr="00965FFB">
        <w:rPr>
          <w:b w:val="0"/>
          <w:szCs w:val="24"/>
        </w:rPr>
        <w:t>Ez a rendelet a kihirdetését követő napon lép hatályba.</w:t>
      </w: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  <w:r>
        <w:t xml:space="preserve">          Fábián Gusztáv                                                                   dr. Szabó Tímea</w:t>
      </w:r>
    </w:p>
    <w:p w:rsidR="00E53609" w:rsidRPr="00502AF9" w:rsidRDefault="00E53609" w:rsidP="00E53609">
      <w:pPr>
        <w:jc w:val="both"/>
      </w:pPr>
      <w:r>
        <w:t xml:space="preserve">             </w:t>
      </w:r>
      <w:r w:rsidRPr="00502AF9">
        <w:t xml:space="preserve">polgármester                                  </w:t>
      </w:r>
      <w:r>
        <w:t xml:space="preserve">                         </w:t>
      </w:r>
      <w:r w:rsidRPr="00502AF9">
        <w:t xml:space="preserve">   </w:t>
      </w:r>
      <w:r>
        <w:t xml:space="preserve">        címzetes fő</w:t>
      </w:r>
      <w:r w:rsidRPr="00502AF9">
        <w:t>jegyző</w:t>
      </w: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  <w:r>
        <w:t xml:space="preserve">A kihirdetés napja: 2025. </w:t>
      </w:r>
      <w:r>
        <w:t>március 25.</w:t>
      </w: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  <w:r>
        <w:t xml:space="preserve">                                                                                                    dr. Szabó Tímea</w:t>
      </w:r>
    </w:p>
    <w:p w:rsidR="00E53609" w:rsidRDefault="00E53609" w:rsidP="00E53609">
      <w:pPr>
        <w:jc w:val="both"/>
      </w:pPr>
      <w:r>
        <w:t xml:space="preserve">                                                                                                  címzetes főjegyző</w:t>
      </w: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Default="00E53609" w:rsidP="00E53609">
      <w:pPr>
        <w:jc w:val="both"/>
      </w:pPr>
    </w:p>
    <w:p w:rsidR="00E53609" w:rsidRPr="005D13CC" w:rsidRDefault="00E53609" w:rsidP="00E53609">
      <w:pPr>
        <w:jc w:val="both"/>
      </w:pPr>
    </w:p>
    <w:p w:rsidR="00E53609" w:rsidRPr="00E53609" w:rsidRDefault="00E53609" w:rsidP="00E53609">
      <w:pPr>
        <w:pStyle w:val="Szvegtrzs"/>
        <w:numPr>
          <w:ilvl w:val="0"/>
          <w:numId w:val="1"/>
        </w:numPr>
        <w:jc w:val="right"/>
        <w:rPr>
          <w:b w:val="0"/>
          <w:i/>
          <w:iCs/>
          <w:szCs w:val="24"/>
          <w:u w:val="single"/>
        </w:rPr>
      </w:pPr>
      <w:r w:rsidRPr="005D13CC">
        <w:rPr>
          <w:b w:val="0"/>
          <w:i/>
          <w:iCs/>
          <w:szCs w:val="24"/>
          <w:u w:val="single"/>
        </w:rPr>
        <w:t>melléklet a</w:t>
      </w:r>
      <w:r>
        <w:rPr>
          <w:b w:val="0"/>
          <w:i/>
          <w:iCs/>
          <w:szCs w:val="24"/>
          <w:u w:val="single"/>
        </w:rPr>
        <w:t xml:space="preserve"> 4/2025. (III. 25.)</w:t>
      </w:r>
      <w:r w:rsidRPr="00E53609">
        <w:rPr>
          <w:b w:val="0"/>
          <w:i/>
          <w:iCs/>
          <w:szCs w:val="24"/>
          <w:u w:val="single"/>
        </w:rPr>
        <w:t xml:space="preserve"> önkormányzati rendelethez</w:t>
      </w:r>
    </w:p>
    <w:p w:rsidR="00E53609" w:rsidRPr="005D13CC" w:rsidRDefault="00E53609" w:rsidP="00E53609">
      <w:pPr>
        <w:pStyle w:val="Szvegtrzs"/>
        <w:spacing w:before="220"/>
        <w:rPr>
          <w:b w:val="0"/>
        </w:rPr>
      </w:pPr>
      <w:r w:rsidRPr="005D13CC">
        <w:rPr>
          <w:b w:val="0"/>
          <w:szCs w:val="24"/>
        </w:rPr>
        <w:t>1. A Képviselő-testület szervezeti és működési szabályzatáról szóló 13/2013.(X.1.) önkormányzati rendelet 1. melléklet a 13/2013. (X. 01.) önkormányzati rendelethez 12. pont helyébe a következő pont lép:</w:t>
      </w:r>
    </w:p>
    <w:p w:rsidR="00E53609" w:rsidRPr="005D13CC" w:rsidRDefault="00E53609" w:rsidP="00E53609">
      <w:pPr>
        <w:pStyle w:val="Szvegtrzs"/>
        <w:spacing w:before="240" w:after="240"/>
        <w:rPr>
          <w:b w:val="0"/>
        </w:rPr>
      </w:pPr>
      <w:r w:rsidRPr="005D13CC">
        <w:rPr>
          <w:b w:val="0"/>
          <w:szCs w:val="24"/>
        </w:rPr>
        <w:t>„12. 042180 Állat-egészségügy (kivéve: kóbor állatokkal kapcsolatos feladatok)”</w:t>
      </w:r>
    </w:p>
    <w:p w:rsidR="00E53609" w:rsidRPr="005D13CC" w:rsidRDefault="00E53609" w:rsidP="00E53609">
      <w:pPr>
        <w:pStyle w:val="Szvegtrzs"/>
        <w:spacing w:before="220"/>
        <w:rPr>
          <w:b w:val="0"/>
        </w:rPr>
      </w:pPr>
      <w:r w:rsidRPr="005D13CC">
        <w:rPr>
          <w:b w:val="0"/>
          <w:szCs w:val="24"/>
        </w:rPr>
        <w:t>2. A Képviselő-testület szervezeti és működési szabályzatáról szóló 13/2013.(X.1.) önkormányzati rendelet 1. melléklet a 13/2013. (X. 01.) önkormányzati rendelethez a következő 12a. ponttal egészül ki:</w:t>
      </w:r>
    </w:p>
    <w:p w:rsidR="00E53609" w:rsidRPr="005D13CC" w:rsidRDefault="00E53609" w:rsidP="00E53609">
      <w:pPr>
        <w:pStyle w:val="Szvegtrzs"/>
        <w:spacing w:before="240" w:after="240"/>
        <w:rPr>
          <w:b w:val="0"/>
        </w:rPr>
      </w:pPr>
      <w:r w:rsidRPr="005D13CC">
        <w:rPr>
          <w:b w:val="0"/>
          <w:szCs w:val="24"/>
        </w:rPr>
        <w:t>„12a. 042181 Kóbor állatokkal kapcsolatos feladatok”</w:t>
      </w:r>
    </w:p>
    <w:p w:rsidR="00E53609" w:rsidRPr="00965FFB" w:rsidRDefault="00E53609" w:rsidP="00E53609">
      <w:pPr>
        <w:jc w:val="both"/>
      </w:pPr>
    </w:p>
    <w:p w:rsidR="00BE2483" w:rsidRDefault="00BE2483"/>
    <w:sectPr w:rsidR="00BE2483" w:rsidSect="00E53609"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53609" w:rsidRDefault="00E53609" w:rsidP="00E53609">
      <w:r>
        <w:separator/>
      </w:r>
    </w:p>
  </w:endnote>
  <w:endnote w:type="continuationSeparator" w:id="0">
    <w:p w:rsidR="00E53609" w:rsidRDefault="00E53609" w:rsidP="00E53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altName w:val="Times New Roman"/>
    <w:charset w:val="00"/>
    <w:family w:val="roman"/>
    <w:pitch w:val="default"/>
  </w:font>
  <w:font w:name="FreeSans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53609" w:rsidRDefault="00E53609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53609" w:rsidRDefault="00E53609" w:rsidP="00E53609">
      <w:r>
        <w:separator/>
      </w:r>
    </w:p>
  </w:footnote>
  <w:footnote w:type="continuationSeparator" w:id="0">
    <w:p w:rsidR="00E53609" w:rsidRDefault="00E53609" w:rsidP="00E53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819FB"/>
    <w:multiLevelType w:val="hybridMultilevel"/>
    <w:tmpl w:val="68F638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076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609"/>
    <w:rsid w:val="001E04C3"/>
    <w:rsid w:val="00261134"/>
    <w:rsid w:val="007404AC"/>
    <w:rsid w:val="00950726"/>
    <w:rsid w:val="00BE2483"/>
    <w:rsid w:val="00E5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16DB6"/>
  <w15:chartTrackingRefBased/>
  <w15:docId w15:val="{B46270CB-4D29-4751-A0DF-BABA5D0B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hu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3609"/>
    <w:rPr>
      <w:rFonts w:eastAsia="Times New Roman"/>
      <w:kern w:val="0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E536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536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5360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5360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eastAsia="en-US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5360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eastAsia="en-US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53609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53609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53609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53609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5360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5360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53609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53609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53609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5360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5360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5360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53609"/>
    <w:rPr>
      <w:rFonts w:asciiTheme="minorHAnsi" w:eastAsiaTheme="majorEastAsia" w:hAnsiTheme="minorHAnsi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5360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E53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53609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E53609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53609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E53609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53609"/>
    <w:pPr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E53609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360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2E74B5" w:themeColor="accent1" w:themeShade="BF"/>
      <w:kern w:val="2"/>
      <w:lang w:eastAsia="en-US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3609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53609"/>
    <w:rPr>
      <w:b/>
      <w:bCs/>
      <w:smallCaps/>
      <w:color w:val="2E74B5" w:themeColor="accent1" w:themeShade="BF"/>
      <w:spacing w:val="5"/>
    </w:rPr>
  </w:style>
  <w:style w:type="paragraph" w:styleId="Szvegtrzs">
    <w:name w:val="Body Text"/>
    <w:basedOn w:val="Norml"/>
    <w:link w:val="SzvegtrzsChar"/>
    <w:rsid w:val="00E53609"/>
    <w:pPr>
      <w:jc w:val="both"/>
    </w:pPr>
    <w:rPr>
      <w:b/>
      <w:color w:val="000000"/>
      <w:szCs w:val="20"/>
    </w:rPr>
  </w:style>
  <w:style w:type="character" w:customStyle="1" w:styleId="SzvegtrzsChar">
    <w:name w:val="Szövegtörzs Char"/>
    <w:basedOn w:val="Bekezdsalapbettpusa"/>
    <w:link w:val="Szvegtrzs"/>
    <w:rsid w:val="00E53609"/>
    <w:rPr>
      <w:rFonts w:eastAsia="Times New Roman"/>
      <w:b/>
      <w:color w:val="000000"/>
      <w:kern w:val="0"/>
      <w:szCs w:val="20"/>
      <w:lang w:eastAsia="hu-HU"/>
      <w14:ligatures w14:val="none"/>
    </w:rPr>
  </w:style>
  <w:style w:type="paragraph" w:styleId="llb">
    <w:name w:val="footer"/>
    <w:basedOn w:val="Norml"/>
    <w:link w:val="llbChar"/>
    <w:rsid w:val="00E53609"/>
    <w:pPr>
      <w:suppressLineNumbers/>
      <w:tabs>
        <w:tab w:val="center" w:pos="4819"/>
        <w:tab w:val="right" w:pos="9638"/>
      </w:tabs>
      <w:suppressAutoHyphens/>
    </w:pPr>
    <w:rPr>
      <w:rFonts w:eastAsia="Noto Sans CJK SC Regular" w:cs="FreeSans"/>
      <w:kern w:val="2"/>
      <w:lang w:eastAsia="zh-CN" w:bidi="hi-IN"/>
    </w:rPr>
  </w:style>
  <w:style w:type="character" w:customStyle="1" w:styleId="llbChar">
    <w:name w:val="Élőláb Char"/>
    <w:basedOn w:val="Bekezdsalapbettpusa"/>
    <w:link w:val="llb"/>
    <w:rsid w:val="00E53609"/>
    <w:rPr>
      <w:rFonts w:eastAsia="Noto Sans CJK SC Regular" w:cs="FreeSans"/>
      <w:lang w:eastAsia="zh-CN" w:bidi="hi-IN"/>
      <w14:ligatures w14:val="none"/>
    </w:rPr>
  </w:style>
  <w:style w:type="paragraph" w:styleId="lfej">
    <w:name w:val="header"/>
    <w:basedOn w:val="Norml"/>
    <w:link w:val="lfejChar"/>
    <w:uiPriority w:val="99"/>
    <w:unhideWhenUsed/>
    <w:rsid w:val="00E5360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53609"/>
    <w:rPr>
      <w:rFonts w:eastAsia="Times New Roman"/>
      <w:kern w:val="0"/>
      <w:lang w:eastAsia="hu-H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1728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Csík</dc:creator>
  <cp:keywords/>
  <dc:description/>
  <cp:lastModifiedBy>Tímea Csík</cp:lastModifiedBy>
  <cp:revision>1</cp:revision>
  <dcterms:created xsi:type="dcterms:W3CDTF">2025-03-18T14:26:00Z</dcterms:created>
  <dcterms:modified xsi:type="dcterms:W3CDTF">2025-03-18T14:29:00Z</dcterms:modified>
</cp:coreProperties>
</file>