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04C" w:rsidRPr="007923EA" w:rsidRDefault="007E504C" w:rsidP="00A93758">
      <w:pPr>
        <w:spacing w:after="0" w:line="240" w:lineRule="auto"/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FD26EB" w:rsidRDefault="00657794" w:rsidP="00FD2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Salföld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 xml:space="preserve"> Község Önkormányzata Képviselő-testületének</w:t>
      </w:r>
    </w:p>
    <w:p w:rsidR="00FD26EB" w:rsidRPr="008D2014" w:rsidRDefault="00FD26EB" w:rsidP="00FD26E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BCB" w:rsidRDefault="00FD26EB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</w:t>
      </w:r>
      <w:r w:rsidR="007E504C" w:rsidRPr="008D2014">
        <w:rPr>
          <w:rFonts w:ascii="Times New Roman" w:hAnsi="Times New Roman" w:cs="Times New Roman"/>
          <w:b/>
          <w:sz w:val="28"/>
          <w:szCs w:val="28"/>
        </w:rPr>
        <w:t>/2017. (X</w:t>
      </w:r>
      <w:r w:rsidR="004D42E9">
        <w:rPr>
          <w:rFonts w:ascii="Times New Roman" w:hAnsi="Times New Roman" w:cs="Times New Roman"/>
          <w:b/>
          <w:sz w:val="28"/>
          <w:szCs w:val="28"/>
        </w:rPr>
        <w:t>II</w:t>
      </w:r>
      <w:r w:rsidR="007E504C" w:rsidRPr="008D2014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22.</w:t>
      </w:r>
      <w:r w:rsidR="006E42FE" w:rsidRPr="008D2014">
        <w:rPr>
          <w:rFonts w:ascii="Times New Roman" w:hAnsi="Times New Roman" w:cs="Times New Roman"/>
          <w:b/>
          <w:sz w:val="28"/>
          <w:szCs w:val="28"/>
        </w:rPr>
        <w:t xml:space="preserve">) </w:t>
      </w:r>
      <w:r w:rsidR="00BD7BCB" w:rsidRPr="008D2014">
        <w:rPr>
          <w:rFonts w:ascii="Times New Roman" w:hAnsi="Times New Roman" w:cs="Times New Roman"/>
          <w:b/>
          <w:sz w:val="28"/>
          <w:szCs w:val="28"/>
        </w:rPr>
        <w:t>önkormányzati rendelete</w:t>
      </w:r>
    </w:p>
    <w:p w:rsidR="00FD26EB" w:rsidRPr="008D2014" w:rsidRDefault="00FD26EB" w:rsidP="00BD7BC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D7BCB" w:rsidRPr="008D2014" w:rsidRDefault="007E504C" w:rsidP="007E504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8D2014">
        <w:rPr>
          <w:rFonts w:ascii="Times New Roman" w:hAnsi="Times New Roman" w:cs="Times New Roman"/>
          <w:b/>
          <w:sz w:val="28"/>
          <w:szCs w:val="28"/>
        </w:rPr>
        <w:t>a</w:t>
      </w:r>
      <w:proofErr w:type="gramEnd"/>
      <w:r w:rsidRPr="008D2014">
        <w:rPr>
          <w:rFonts w:ascii="Times New Roman" w:hAnsi="Times New Roman" w:cs="Times New Roman"/>
          <w:b/>
          <w:sz w:val="28"/>
          <w:szCs w:val="28"/>
        </w:rPr>
        <w:t xml:space="preserve"> településkép védelméről</w:t>
      </w:r>
    </w:p>
    <w:p w:rsidR="00BD7BCB" w:rsidRPr="008D2014" w:rsidRDefault="00BD7BCB" w:rsidP="00BD7BC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E504C" w:rsidRPr="007923EA" w:rsidRDefault="007E504C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11141" w:rsidRPr="00F11141" w:rsidRDefault="00F11141" w:rsidP="00F11141">
      <w:pPr>
        <w:widowControl w:val="0"/>
        <w:kinsoku w:val="0"/>
        <w:overflowPunct w:val="0"/>
        <w:autoSpaceDE w:val="0"/>
        <w:autoSpaceDN w:val="0"/>
        <w:adjustRightInd w:val="0"/>
        <w:spacing w:after="0" w:line="240" w:lineRule="auto"/>
        <w:ind w:left="360" w:right="108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Style w:val="Lbjegyzet-hivatkozs"/>
          <w:rFonts w:ascii="Times New Roman" w:eastAsia="Calibri" w:hAnsi="Times New Roman"/>
          <w:sz w:val="24"/>
          <w:szCs w:val="24"/>
        </w:rPr>
        <w:footnoteReference w:id="1"/>
      </w:r>
      <w:r w:rsidRPr="00F11141">
        <w:rPr>
          <w:rFonts w:ascii="Times New Roman" w:eastAsia="Calibri" w:hAnsi="Times New Roman" w:cs="Times New Roman"/>
          <w:sz w:val="24"/>
          <w:szCs w:val="24"/>
        </w:rPr>
        <w:t>Salföld Község Önkormányzat Képviselő-testülete a településkép védelméről szóló 2016. évi LXXIV. törvény 12. § (2) bekezdésében kapott felhatalmazás alapján, az épített környezet alakításáról és védelméről szóló 1997. évi LXXVIII. törvény 6/</w:t>
      </w:r>
      <w:proofErr w:type="gramStart"/>
      <w:r w:rsidRPr="00F11141"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 w:rsidRPr="00F11141">
        <w:rPr>
          <w:rFonts w:ascii="Times New Roman" w:eastAsia="Calibri" w:hAnsi="Times New Roman" w:cs="Times New Roman"/>
          <w:sz w:val="24"/>
          <w:szCs w:val="24"/>
        </w:rPr>
        <w:t xml:space="preserve">. § (1) bekezdés a) pont </w:t>
      </w:r>
      <w:proofErr w:type="spellStart"/>
      <w:r w:rsidRPr="00F11141">
        <w:rPr>
          <w:rFonts w:ascii="Times New Roman" w:eastAsia="Calibri" w:hAnsi="Times New Roman" w:cs="Times New Roman"/>
          <w:sz w:val="24"/>
          <w:szCs w:val="24"/>
        </w:rPr>
        <w:t>aa</w:t>
      </w:r>
      <w:proofErr w:type="spellEnd"/>
      <w:r w:rsidRPr="00F11141">
        <w:rPr>
          <w:rFonts w:ascii="Times New Roman" w:eastAsia="Calibri" w:hAnsi="Times New Roman" w:cs="Times New Roman"/>
          <w:sz w:val="24"/>
          <w:szCs w:val="24"/>
        </w:rPr>
        <w:t xml:space="preserve">) alpontjában, (2) bekezdés b) pontjában és (3) bekezdésében meghatározott feladatkörében eljárva, a településfejlesztési </w:t>
      </w:r>
      <w:proofErr w:type="gramStart"/>
      <w:r w:rsidRPr="00F11141">
        <w:rPr>
          <w:rFonts w:ascii="Times New Roman" w:eastAsia="Calibri" w:hAnsi="Times New Roman" w:cs="Times New Roman"/>
          <w:sz w:val="24"/>
          <w:szCs w:val="24"/>
        </w:rPr>
        <w:t>koncepcióról</w:t>
      </w:r>
      <w:proofErr w:type="gramEnd"/>
      <w:r w:rsidRPr="00F11141">
        <w:rPr>
          <w:rFonts w:ascii="Times New Roman" w:eastAsia="Calibri" w:hAnsi="Times New Roman" w:cs="Times New Roman"/>
          <w:sz w:val="24"/>
          <w:szCs w:val="24"/>
        </w:rPr>
        <w:t>, az integrált településfejlesztési stratégiáról és a településrendezési eszközökről, valamint egyes településrendezési sajátos jogintézményekről szóló 314/2012. (XI. 8.) Korm. rendelet 28. §-</w:t>
      </w:r>
      <w:proofErr w:type="spellStart"/>
      <w:r w:rsidRPr="00F11141">
        <w:rPr>
          <w:rFonts w:ascii="Times New Roman" w:eastAsia="Calibri" w:hAnsi="Times New Roman" w:cs="Times New Roman"/>
          <w:sz w:val="24"/>
          <w:szCs w:val="24"/>
        </w:rPr>
        <w:t>ában</w:t>
      </w:r>
      <w:proofErr w:type="spellEnd"/>
      <w:r w:rsidRPr="00F11141">
        <w:rPr>
          <w:rFonts w:ascii="Times New Roman" w:eastAsia="Calibri" w:hAnsi="Times New Roman" w:cs="Times New Roman"/>
          <w:sz w:val="24"/>
          <w:szCs w:val="24"/>
        </w:rPr>
        <w:t xml:space="preserve"> biztosított véleményezési jogkörében eljáró Veszprém Megyei Kormányhivatal Kormánymegbízotti Kabinet Állami Főépítész, Balaton-felvidéki Nemzeti Park Igazgatóság, Kulturális örökség védelméért felelős miniszter, Nemzeti Média- és Hírközlési Hatóság Hivatala, valamint a Salföld Község Önkormányzata Képviselő-testületének a településfejlesztéssel, településrendezéssel és településkép-érvényesítéssel összefüggő partnerségi egyeztetés helyi szabályairól szóló 11/2017. (VII. 24.) önkormányzati rendelete szerinti partnerek véleményének kikérésével a k</w:t>
      </w:r>
      <w:r>
        <w:rPr>
          <w:rFonts w:ascii="Times New Roman" w:eastAsia="Calibri" w:hAnsi="Times New Roman" w:cs="Times New Roman"/>
          <w:sz w:val="24"/>
          <w:szCs w:val="24"/>
        </w:rPr>
        <w:t>övetkezőket rendeli el:</w:t>
      </w:r>
    </w:p>
    <w:p w:rsidR="00411165" w:rsidRDefault="0041116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6B7806" w:rsidRPr="007923EA" w:rsidRDefault="00965F05" w:rsidP="00C40895">
      <w:pPr>
        <w:pStyle w:val="Listaszerbekezds"/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I. FEJEZET</w:t>
      </w:r>
    </w:p>
    <w:p w:rsidR="00965F05" w:rsidRPr="007923EA" w:rsidRDefault="00965F05" w:rsidP="00C40895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BEVEZETŐ RENDELKEZÉSEK</w:t>
      </w:r>
    </w:p>
    <w:p w:rsidR="00965F05" w:rsidRPr="007923EA" w:rsidRDefault="00965F05" w:rsidP="00965F05">
      <w:pPr>
        <w:pStyle w:val="Listaszerbekezds"/>
        <w:spacing w:after="0" w:line="240" w:lineRule="auto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5F05" w:rsidRPr="007923EA" w:rsidRDefault="00965F05" w:rsidP="00965F05">
      <w:pPr>
        <w:pStyle w:val="Listaszerbekezds"/>
        <w:tabs>
          <w:tab w:val="left" w:pos="0"/>
        </w:tabs>
        <w:spacing w:line="240" w:lineRule="auto"/>
        <w:ind w:left="0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1. A rendelet célja, hatálya 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és értelmező rendelkezések</w:t>
      </w:r>
    </w:p>
    <w:p w:rsidR="00B37B31" w:rsidRPr="007923EA" w:rsidRDefault="00857F0B" w:rsidP="00857F0B">
      <w:pPr>
        <w:pStyle w:val="Listaszerbekezds"/>
        <w:tabs>
          <w:tab w:val="left" w:pos="1712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ab/>
      </w:r>
    </w:p>
    <w:p w:rsidR="00465DE7" w:rsidRDefault="001B00B3" w:rsidP="00465DE7">
      <w:pPr>
        <w:tabs>
          <w:tab w:val="left" w:pos="6430"/>
        </w:tabs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</w:t>
      </w:r>
      <w:r w:rsidR="00465DE7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.§ </w:t>
      </w:r>
      <w:r w:rsidR="002D6F32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E rendelet alkalmazásában:</w:t>
      </w:r>
    </w:p>
    <w:p w:rsidR="00B43702" w:rsidRPr="00FC3E2C" w:rsidRDefault="00643A3F" w:rsidP="00643A3F">
      <w:pPr>
        <w:pStyle w:val="Listaszerbekezds"/>
        <w:tabs>
          <w:tab w:val="left" w:pos="6430"/>
        </w:tabs>
        <w:spacing w:line="240" w:lineRule="auto"/>
        <w:ind w:left="100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a) </w:t>
      </w:r>
      <w:r w:rsidR="004B47B7" w:rsidRPr="00FC3E2C">
        <w:rPr>
          <w:rFonts w:ascii="Times New Roman" w:hAnsi="Times New Roman" w:cs="Times New Roman"/>
          <w:b/>
          <w:bCs/>
          <w:sz w:val="24"/>
          <w:szCs w:val="24"/>
        </w:rPr>
        <w:t>Arculati terv:</w:t>
      </w:r>
      <w:r w:rsidR="00DE662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>a tervezett építmény elhelyezésével, építésével összefüggésben készített olya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n 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 xml:space="preserve">dokumentáció, mely a tervezett </w:t>
      </w:r>
      <w:proofErr w:type="gramStart"/>
      <w:r w:rsidR="00DE662C" w:rsidRPr="00FC3E2C">
        <w:rPr>
          <w:rFonts w:ascii="Times New Roman" w:hAnsi="Times New Roman" w:cs="Times New Roman"/>
          <w:bCs/>
          <w:sz w:val="24"/>
          <w:szCs w:val="24"/>
        </w:rPr>
        <w:t>építmény élő</w:t>
      </w:r>
      <w:proofErr w:type="gramEnd"/>
      <w:r w:rsidR="004130D1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DE662C" w:rsidRPr="00FC3E2C">
        <w:rPr>
          <w:rFonts w:ascii="Times New Roman" w:hAnsi="Times New Roman" w:cs="Times New Roman"/>
          <w:bCs/>
          <w:sz w:val="24"/>
          <w:szCs w:val="24"/>
        </w:rPr>
        <w:t xml:space="preserve"> élettelen természetes, és meglévő épített környezethez való ill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eszkedését bemutató</w:t>
      </w:r>
      <w:r w:rsidR="00D5059B" w:rsidRPr="00FC3E2C">
        <w:rPr>
          <w:rFonts w:ascii="Times New Roman" w:hAnsi="Times New Roman" w:cs="Times New Roman"/>
          <w:bCs/>
          <w:sz w:val="24"/>
          <w:szCs w:val="24"/>
        </w:rPr>
        <w:t>,</w:t>
      </w:r>
      <w:r w:rsidR="00B43702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>színes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, a jelenlegi és a tervezett tájképet, látképet</w:t>
      </w:r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 xml:space="preserve">több szempontból rögzítő és a tervezett beillesztett építményt tartalmazó, </w:t>
      </w:r>
      <w:proofErr w:type="spellStart"/>
      <w:r w:rsidR="004130D1" w:rsidRPr="00FC3E2C">
        <w:rPr>
          <w:rFonts w:ascii="Times New Roman" w:hAnsi="Times New Roman" w:cs="Times New Roman"/>
          <w:bCs/>
          <w:sz w:val="24"/>
          <w:szCs w:val="24"/>
        </w:rPr>
        <w:t>perspektívikus</w:t>
      </w:r>
      <w:proofErr w:type="spellEnd"/>
      <w:r w:rsidR="004130D1" w:rsidRPr="00FC3E2C">
        <w:rPr>
          <w:rFonts w:ascii="Times New Roman" w:hAnsi="Times New Roman" w:cs="Times New Roman"/>
          <w:bCs/>
          <w:sz w:val="24"/>
          <w:szCs w:val="24"/>
        </w:rPr>
        <w:t xml:space="preserve"> megjelenít</w:t>
      </w:r>
      <w:r w:rsidR="00FA4A40" w:rsidRPr="00FC3E2C">
        <w:rPr>
          <w:rFonts w:ascii="Times New Roman" w:hAnsi="Times New Roman" w:cs="Times New Roman"/>
          <w:bCs/>
          <w:sz w:val="24"/>
          <w:szCs w:val="24"/>
        </w:rPr>
        <w:t>és fotódokumentációba illesztve</w:t>
      </w:r>
      <w:r w:rsidR="00907369" w:rsidRPr="00FC3E2C">
        <w:rPr>
          <w:rFonts w:ascii="Times New Roman" w:hAnsi="Times New Roman" w:cs="Times New Roman"/>
          <w:bCs/>
          <w:sz w:val="24"/>
          <w:szCs w:val="24"/>
        </w:rPr>
        <w:t>.</w:t>
      </w:r>
    </w:p>
    <w:p w:rsidR="00FA4A40" w:rsidRPr="00FA4A40" w:rsidRDefault="00FA4A40" w:rsidP="00FA4A40">
      <w:pPr>
        <w:pStyle w:val="Listaszerbekezds"/>
        <w:tabs>
          <w:tab w:val="left" w:pos="6430"/>
        </w:tabs>
        <w:spacing w:line="240" w:lineRule="auto"/>
        <w:ind w:left="1004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</w:p>
    <w:p w:rsidR="00A43F1E" w:rsidRPr="007923EA" w:rsidRDefault="00643A3F" w:rsidP="00643A3F">
      <w:pPr>
        <w:pStyle w:val="Listaszerbekezds"/>
        <w:spacing w:line="240" w:lineRule="auto"/>
        <w:ind w:left="1004"/>
        <w:jc w:val="both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b) </w:t>
      </w:r>
      <w:r w:rsidR="00214FE4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Cégfelirat</w:t>
      </w:r>
      <w:r w:rsidR="00A43F1E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: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cégtábla, üzletfelirat, a vállalkozás használatában álló ingatlanon elhelyezett, a vállalkozást </w:t>
      </w:r>
      <w:r w:rsidR="00FC3E2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ismertető,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népszerűsítő egyéb feliratot és más grafikai megjelenítés, üzlethelyiség portáljában (kirakatában) elhelyezett gazdasági </w:t>
      </w:r>
      <w:proofErr w:type="gramStart"/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reklám</w:t>
      </w:r>
      <w:proofErr w:type="gramEnd"/>
      <w:r w:rsidR="0090736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A43F1E" w:rsidRPr="007923EA" w:rsidRDefault="008E3EFD" w:rsidP="008E3EFD">
      <w:pPr>
        <w:pStyle w:val="Listaszerbekezds"/>
        <w:tabs>
          <w:tab w:val="left" w:pos="6430"/>
        </w:tabs>
        <w:spacing w:line="240" w:lineRule="auto"/>
        <w:ind w:left="64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ab/>
      </w:r>
    </w:p>
    <w:p w:rsidR="00A43F1E" w:rsidRPr="007923EA" w:rsidRDefault="00643A3F" w:rsidP="00643A3F">
      <w:pPr>
        <w:pStyle w:val="Listaszerbekezds"/>
        <w:tabs>
          <w:tab w:val="left" w:pos="6430"/>
        </w:tabs>
        <w:spacing w:line="240" w:lineRule="auto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c) </w:t>
      </w:r>
      <w:r w:rsidR="00A43F1E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Helyi egyedi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A43F1E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védelem alatt álló érték károsodása: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minden olyan esemény, beavatkozás, amely a védett érték teljes vagy részleges megsemmisülését, karakterének előnytelen megváltoztatását, általános esztétikai értékcsökkenését eredményezi. </w:t>
      </w:r>
    </w:p>
    <w:p w:rsidR="00A43F1E" w:rsidRPr="00FC3E2C" w:rsidRDefault="00643A3F" w:rsidP="00643A3F">
      <w:pPr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d) </w:t>
      </w:r>
      <w:r w:rsidR="00A43F1E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Helyi egyedi védelem megszüntetését alátámasztó </w:t>
      </w:r>
      <w:r w:rsidR="002D056C" w:rsidRPr="00FC3E2C">
        <w:rPr>
          <w:rFonts w:ascii="Times New Roman" w:hAnsi="Times New Roman" w:cs="Times New Roman"/>
          <w:b/>
          <w:bCs/>
          <w:sz w:val="24"/>
          <w:szCs w:val="24"/>
        </w:rPr>
        <w:t xml:space="preserve">szakmai vélemény </w:t>
      </w:r>
      <w:r w:rsidR="00FC3E2C" w:rsidRPr="00FC3E2C">
        <w:rPr>
          <w:rFonts w:ascii="Times New Roman" w:hAnsi="Times New Roman" w:cs="Times New Roman"/>
          <w:b/>
          <w:bCs/>
          <w:sz w:val="24"/>
          <w:szCs w:val="24"/>
        </w:rPr>
        <w:t>(É</w:t>
      </w:r>
      <w:r w:rsidR="00A43F1E" w:rsidRPr="00FC3E2C">
        <w:rPr>
          <w:rFonts w:ascii="Times New Roman" w:hAnsi="Times New Roman" w:cs="Times New Roman"/>
          <w:bCs/>
          <w:sz w:val="24"/>
          <w:szCs w:val="24"/>
        </w:rPr>
        <w:t>pítész, településmérnök, statikus,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illetve </w:t>
      </w:r>
      <w:r w:rsidR="00A43F1E" w:rsidRPr="00FC3E2C">
        <w:rPr>
          <w:rFonts w:ascii="Times New Roman" w:hAnsi="Times New Roman" w:cs="Times New Roman"/>
          <w:bCs/>
          <w:sz w:val="24"/>
          <w:szCs w:val="24"/>
        </w:rPr>
        <w:t>műemlék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>i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 xml:space="preserve"> s</w:t>
      </w:r>
      <w:r w:rsidR="00A43F1E" w:rsidRPr="00FC3E2C">
        <w:rPr>
          <w:rFonts w:ascii="Times New Roman" w:hAnsi="Times New Roman" w:cs="Times New Roman"/>
          <w:bCs/>
          <w:sz w:val="24"/>
          <w:szCs w:val="24"/>
        </w:rPr>
        <w:t>zakmérnök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végzettségű</w:t>
      </w:r>
      <w:r w:rsidR="00FC3E2C" w:rsidRPr="00FC3E2C">
        <w:rPr>
          <w:rFonts w:ascii="Times New Roman" w:hAnsi="Times New Roman" w:cs="Times New Roman"/>
          <w:bCs/>
          <w:sz w:val="24"/>
          <w:szCs w:val="24"/>
        </w:rPr>
        <w:t>)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 személy, szervezetek, vagy azokat foglalkoztató </w:t>
      </w:r>
      <w:r w:rsidR="00A43F1E" w:rsidRPr="00FC3E2C">
        <w:rPr>
          <w:rFonts w:ascii="Times New Roman" w:hAnsi="Times New Roman" w:cs="Times New Roman"/>
          <w:bCs/>
          <w:sz w:val="24"/>
          <w:szCs w:val="24"/>
        </w:rPr>
        <w:t xml:space="preserve">szervezet által készített olyan szakvizsgálat, amely a védelem alatt álló épület, építmény vizsgálatát követően részletezi annak állagában, esztétikai megjelenésében, szerkezetében végbement folyamatokat, és annak eredményét, mely alapján a védelem oka már nem áll fenn.  </w:t>
      </w:r>
    </w:p>
    <w:p w:rsidR="00465DE7" w:rsidRPr="00FC3E2C" w:rsidRDefault="00643A3F" w:rsidP="00643A3F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465DE7" w:rsidRPr="00FC3E2C">
        <w:rPr>
          <w:rFonts w:ascii="Times New Roman" w:hAnsi="Times New Roman" w:cs="Times New Roman"/>
          <w:b/>
          <w:bCs/>
          <w:sz w:val="24"/>
          <w:szCs w:val="24"/>
        </w:rPr>
        <w:t>Épületszélesség</w:t>
      </w:r>
      <w:r w:rsidR="00465DE7" w:rsidRPr="00FC3E2C">
        <w:rPr>
          <w:rFonts w:ascii="Times New Roman" w:hAnsi="Times New Roman" w:cs="Times New Roman"/>
          <w:bCs/>
          <w:sz w:val="24"/>
          <w:szCs w:val="24"/>
        </w:rPr>
        <w:t xml:space="preserve">: Az épület </w:t>
      </w:r>
      <w:proofErr w:type="spellStart"/>
      <w:r w:rsidR="00465DE7" w:rsidRPr="00FC3E2C">
        <w:rPr>
          <w:rFonts w:ascii="Times New Roman" w:hAnsi="Times New Roman" w:cs="Times New Roman"/>
          <w:bCs/>
          <w:sz w:val="24"/>
          <w:szCs w:val="24"/>
        </w:rPr>
        <w:t>rövidebbik</w:t>
      </w:r>
      <w:proofErr w:type="spellEnd"/>
      <w:r w:rsidR="00465DE7" w:rsidRPr="00FC3E2C">
        <w:rPr>
          <w:rFonts w:ascii="Times New Roman" w:hAnsi="Times New Roman" w:cs="Times New Roman"/>
          <w:bCs/>
          <w:sz w:val="24"/>
          <w:szCs w:val="24"/>
        </w:rPr>
        <w:t xml:space="preserve"> homlokzatának szélessége. Az utcai homlokvonal </w:t>
      </w:r>
      <w:r w:rsidR="00633987" w:rsidRPr="00FC3E2C">
        <w:rPr>
          <w:rFonts w:ascii="Times New Roman" w:hAnsi="Times New Roman" w:cs="Times New Roman"/>
          <w:bCs/>
          <w:sz w:val="24"/>
          <w:szCs w:val="24"/>
        </w:rPr>
        <w:t xml:space="preserve">esetében a homlokzat </w:t>
      </w:r>
      <w:r w:rsidR="00465DE7" w:rsidRPr="00FC3E2C">
        <w:rPr>
          <w:rFonts w:ascii="Times New Roman" w:hAnsi="Times New Roman" w:cs="Times New Roman"/>
          <w:bCs/>
          <w:sz w:val="24"/>
          <w:szCs w:val="24"/>
        </w:rPr>
        <w:t xml:space="preserve">szélességéhez hozzá kell számítani azokat az oldalirányú épületkiugrásokat is, amelyeket az utcai homlokvonal oldalkert felé eső sarokpontján, annak síkjára állított 45 fokos egyenes érint. </w:t>
      </w:r>
    </w:p>
    <w:p w:rsidR="00A43F1E" w:rsidRPr="007923EA" w:rsidRDefault="00A43F1E" w:rsidP="00A43F1E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9B0C8D" w:rsidRDefault="00643A3F" w:rsidP="00643A3F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9B0C8D" w:rsidRPr="00D154A9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Harmónia és egyensúly: </w:t>
      </w:r>
      <w:r w:rsidR="009B0C8D" w:rsidRPr="00D154A9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 részek egybetartozásának érzését keltő látványtulajdonság</w:t>
      </w:r>
      <w:r w:rsidR="008676A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</w:t>
      </w:r>
    </w:p>
    <w:p w:rsidR="00FC3E2C" w:rsidRPr="00D154A9" w:rsidRDefault="00FC3E2C" w:rsidP="00FC3E2C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173FCA" w:rsidRDefault="00643A3F" w:rsidP="00643A3F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g) </w:t>
      </w:r>
      <w:r w:rsidR="00A43F1E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Információs vagy más célú berendezés: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az </w:t>
      </w:r>
      <w:r w:rsidR="00A43F1E" w:rsidRPr="007923E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önkormányzat hirdető berendezései és a közösségi tájékoztató </w:t>
      </w:r>
      <w:proofErr w:type="gramStart"/>
      <w:r w:rsidR="00A43F1E" w:rsidRPr="007923EA">
        <w:rPr>
          <w:rFonts w:ascii="Times New Roman" w:hAnsi="Times New Roman"/>
          <w:bCs/>
          <w:color w:val="000000" w:themeColor="text1"/>
          <w:sz w:val="24"/>
          <w:szCs w:val="24"/>
        </w:rPr>
        <w:t>információs</w:t>
      </w:r>
      <w:proofErr w:type="gramEnd"/>
      <w:r w:rsidR="00A43F1E" w:rsidRPr="007923E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rendszer elemei, melynek mérete legfeljebb 11 m2, és melynek reklám céljára szolgáló felületének legfeljebb kétharmadán tehető közzé reklám, illetve helyezhető el reklámhordozó, reklámhordozót tartó berendezés.</w:t>
      </w:r>
    </w:p>
    <w:p w:rsidR="004D2496" w:rsidRPr="004D2496" w:rsidRDefault="004D2496" w:rsidP="004D2496">
      <w:pPr>
        <w:pStyle w:val="Listaszerbekezds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282F8D" w:rsidRPr="000F2F21" w:rsidRDefault="00643A3F" w:rsidP="00643A3F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h) </w:t>
      </w:r>
      <w:r w:rsidR="00A43F1E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Karám: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Szabadon tartott állatok </w:t>
      </w:r>
      <w:r w:rsidR="000F2F21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tartására és védelmére szolgáló, 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vesszővel vagy </w:t>
      </w:r>
      <w:proofErr w:type="gramStart"/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deszkával</w:t>
      </w:r>
      <w:proofErr w:type="gramEnd"/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vagy egyéb faanyagból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körbe kerített olyan kerítés, amelynél a tömör felületek aránya a kerítés teljes felületének </w:t>
      </w:r>
      <w:r w:rsidR="0031285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30</w:t>
      </w:r>
      <w:r w:rsidR="00282F8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%-át nem haladja meg.</w:t>
      </w:r>
    </w:p>
    <w:p w:rsidR="00A43F1E" w:rsidRPr="00282F8D" w:rsidRDefault="00A43F1E" w:rsidP="00A43F1E">
      <w:pPr>
        <w:pStyle w:val="Listaszerbekezds"/>
        <w:ind w:left="644"/>
        <w:rPr>
          <w:rFonts w:ascii="Times New Roman" w:hAnsi="Times New Roman" w:cs="Times New Roman"/>
          <w:bCs/>
          <w:color w:val="0070C0"/>
          <w:sz w:val="24"/>
          <w:szCs w:val="24"/>
        </w:rPr>
      </w:pPr>
    </w:p>
    <w:p w:rsidR="00F60E59" w:rsidRDefault="00643A3F" w:rsidP="00643A3F">
      <w:pPr>
        <w:pStyle w:val="Listaszerbekezds"/>
        <w:ind w:left="100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i) </w:t>
      </w:r>
      <w:r w:rsidR="00A43F1E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Óriásplakát: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a DIN A0 méretet </w:t>
      </w:r>
      <w:r w:rsidR="0039218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(841 x 1189 mm) </w:t>
      </w:r>
      <w:r w:rsidR="00A43F1E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meghaladó méretű plakát.</w:t>
      </w:r>
    </w:p>
    <w:p w:rsidR="00F60E59" w:rsidRDefault="00F60E59" w:rsidP="00F60E59">
      <w:pPr>
        <w:pStyle w:val="Listaszerbekezds"/>
        <w:ind w:left="1004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F60E59" w:rsidRPr="00F60E59" w:rsidRDefault="00643A3F" w:rsidP="00643A3F">
      <w:pPr>
        <w:pStyle w:val="Listaszerbekezds"/>
        <w:ind w:left="1004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i) </w:t>
      </w:r>
      <w:r w:rsidR="00F60E59" w:rsidRPr="00F60E59">
        <w:rPr>
          <w:rFonts w:ascii="Times New Roman" w:hAnsi="Times New Roman" w:cs="Times New Roman"/>
          <w:b/>
          <w:bCs/>
          <w:sz w:val="24"/>
          <w:szCs w:val="24"/>
        </w:rPr>
        <w:t>Települési tervtanács:</w:t>
      </w:r>
      <w:r w:rsidR="00F60E59" w:rsidRPr="00F60E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60E59" w:rsidRPr="00F60E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(a képviselő testület által felkért min. 3 fős testület az </w:t>
      </w:r>
      <w:proofErr w:type="gramStart"/>
      <w:r w:rsidR="00F60E59" w:rsidRPr="00F60E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önkormányzati  </w:t>
      </w:r>
      <w:proofErr w:type="spellStart"/>
      <w:r w:rsidR="00F60E59" w:rsidRPr="00F60E59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  <w:proofErr w:type="spellEnd"/>
      <w:proofErr w:type="gramEnd"/>
      <w:r w:rsidR="00F60E59" w:rsidRPr="00F60E59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vezetésével)</w:t>
      </w:r>
    </w:p>
    <w:p w:rsidR="00487830" w:rsidRPr="00487830" w:rsidRDefault="00487830" w:rsidP="00487830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87830" w:rsidRPr="000F2F21" w:rsidRDefault="00643A3F" w:rsidP="00643A3F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k) </w:t>
      </w:r>
      <w:r w:rsidR="0048783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támfal</w:t>
      </w:r>
      <w:r w:rsidR="00050BA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</w:t>
      </w:r>
      <w:r w:rsidR="0048783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betonba vagy szárazon rakott válogatott kövekből összeállított önállóan </w:t>
      </w:r>
      <w:proofErr w:type="spellStart"/>
      <w:r w:rsidR="0048783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állékony</w:t>
      </w:r>
      <w:proofErr w:type="spellEnd"/>
      <w:r w:rsidR="00FA53E8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,</w:t>
      </w:r>
      <w:r w:rsidR="0048783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</w:t>
      </w:r>
      <w:r w:rsidR="00041DA2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látszó </w:t>
      </w:r>
      <w:r w:rsidR="00487830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felületében háromdimenziós látványt nyújtó falszerkezet.</w:t>
      </w:r>
    </w:p>
    <w:p w:rsidR="00A43F1E" w:rsidRPr="007923EA" w:rsidRDefault="00A43F1E" w:rsidP="00A43F1E">
      <w:pPr>
        <w:pStyle w:val="Listaszerbekezds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E8259D" w:rsidRPr="000F2F21" w:rsidRDefault="00643A3F" w:rsidP="00643A3F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A43F1E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Terméskő borítás</w:t>
      </w:r>
      <w:r w:rsidR="00050BA0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ú támfal:</w:t>
      </w:r>
      <w:r w:rsidR="00A43F1E" w:rsidRPr="000F2F21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Tégla vagy egyéb falazó elemekből épített önállóan is </w:t>
      </w:r>
      <w:proofErr w:type="spellStart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állékony</w:t>
      </w:r>
      <w:proofErr w:type="spellEnd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szerkezet utólagosan ragasztott </w:t>
      </w:r>
      <w:proofErr w:type="spellStart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burkolata</w:t>
      </w:r>
      <w:proofErr w:type="spellEnd"/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, mely természetes terméskövekből, méretre vágva úgy készül, hogy a látszó terméskő felületeknél a terméskő kétdimenziós </w:t>
      </w:r>
      <w:r w:rsidR="00AA59E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látványt nyújtó </w:t>
      </w:r>
      <w:r w:rsidR="00E8259D" w:rsidRPr="000F2F21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alkalmazása nem megengedett.</w:t>
      </w:r>
    </w:p>
    <w:p w:rsidR="00E8259D" w:rsidRPr="00C6386E" w:rsidRDefault="00E8259D" w:rsidP="00C6386E">
      <w:pPr>
        <w:pStyle w:val="Listaszerbekezds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Pr="007923EA" w:rsidRDefault="00643A3F" w:rsidP="00643A3F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</w:t>
      </w:r>
      <w:proofErr w:type="gramEnd"/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) </w:t>
      </w:r>
      <w:r w:rsidR="001C24F6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Tö</w:t>
      </w:r>
      <w:r w:rsidR="00465DE7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mör kerítés</w:t>
      </w:r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: Olyan kerítés, melynek a kerítés síkjára merőleges átláthatósága 80%-</w:t>
      </w:r>
      <w:proofErr w:type="spellStart"/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nál</w:t>
      </w:r>
      <w:proofErr w:type="spellEnd"/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nagyobb mértékben korlátozott.</w:t>
      </w:r>
    </w:p>
    <w:p w:rsidR="001C24F6" w:rsidRPr="007923EA" w:rsidRDefault="001C24F6" w:rsidP="001C24F6">
      <w:pPr>
        <w:pStyle w:val="Listaszerbekezds"/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65DE7" w:rsidRDefault="00643A3F" w:rsidP="00643A3F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n) </w:t>
      </w:r>
      <w:r w:rsidR="00465DE7" w:rsidRPr="007923EA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Zárt kerítés:</w:t>
      </w:r>
      <w:r w:rsidR="00465DE7" w:rsidRPr="007923EA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A település területén történetileg kialakult kerítések kapubálványokkal, pillérekkel tagolt, tömör falazott kerítés (kő, tégla) deszka vagy kovácsoltvas kapukkal.</w:t>
      </w:r>
    </w:p>
    <w:p w:rsidR="00D23F0D" w:rsidRDefault="00D23F0D" w:rsidP="00D23F0D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</w:p>
    <w:p w:rsidR="004E762E" w:rsidRPr="002C17DE" w:rsidRDefault="00643A3F" w:rsidP="002C17DE">
      <w:pPr>
        <w:pStyle w:val="Listaszerbekezds"/>
        <w:tabs>
          <w:tab w:val="left" w:pos="6430"/>
        </w:tabs>
        <w:ind w:left="1004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643A3F">
        <w:rPr>
          <w:rFonts w:ascii="Times New Roman" w:eastAsia="Calibri" w:hAnsi="Times New Roman" w:cs="Times New Roman"/>
          <w:b/>
          <w:bCs/>
          <w:sz w:val="24"/>
          <w:szCs w:val="24"/>
        </w:rPr>
        <w:lastRenderedPageBreak/>
        <w:t xml:space="preserve">o) </w:t>
      </w:r>
      <w:r w:rsidR="00D23F0D" w:rsidRPr="00643A3F">
        <w:rPr>
          <w:rStyle w:val="Lbjegyzet-hivatkozs"/>
          <w:rFonts w:ascii="Times New Roman" w:eastAsia="Calibri" w:hAnsi="Times New Roman"/>
          <w:b/>
          <w:bCs/>
          <w:sz w:val="24"/>
          <w:szCs w:val="24"/>
        </w:rPr>
        <w:footnoteReference w:id="2"/>
      </w:r>
      <w:r w:rsidR="00D23F0D" w:rsidRPr="00643A3F">
        <w:rPr>
          <w:rFonts w:ascii="Times New Roman" w:eastAsia="Calibri" w:hAnsi="Times New Roman" w:cs="Times New Roman"/>
          <w:b/>
          <w:bCs/>
          <w:sz w:val="24"/>
          <w:szCs w:val="24"/>
        </w:rPr>
        <w:t>tájba illeszkedés:</w:t>
      </w:r>
      <w:r w:rsidR="00D23F0D" w:rsidRPr="00D23F0D">
        <w:rPr>
          <w:rFonts w:ascii="Times New Roman" w:eastAsia="Calibri" w:hAnsi="Times New Roman" w:cs="Times New Roman"/>
          <w:bCs/>
          <w:sz w:val="24"/>
          <w:szCs w:val="24"/>
        </w:rPr>
        <w:t xml:space="preserve"> a tájban elhelyezésre kerülő építményeknek vagy befolyásolt építmény együtteseknek természeti/művi (mesterségesen kialakított) táji adottságokhoz </w:t>
      </w:r>
      <w:proofErr w:type="gramStart"/>
      <w:r w:rsidR="00D23F0D" w:rsidRPr="00D23F0D">
        <w:rPr>
          <w:rFonts w:ascii="Times New Roman" w:eastAsia="Calibri" w:hAnsi="Times New Roman" w:cs="Times New Roman"/>
          <w:bCs/>
          <w:sz w:val="24"/>
          <w:szCs w:val="24"/>
        </w:rPr>
        <w:t>funkcionális</w:t>
      </w:r>
      <w:proofErr w:type="gramEnd"/>
      <w:r w:rsidR="00D23F0D" w:rsidRPr="00D23F0D">
        <w:rPr>
          <w:rFonts w:ascii="Times New Roman" w:eastAsia="Calibri" w:hAnsi="Times New Roman" w:cs="Times New Roman"/>
          <w:bCs/>
          <w:sz w:val="24"/>
          <w:szCs w:val="24"/>
        </w:rPr>
        <w:t>, ökológiai és esztétikai értelmű igazítása, amely az összhang megteremtését célozza, amit környezeti állapotadat igazol</w:t>
      </w:r>
    </w:p>
    <w:p w:rsidR="00FA771D" w:rsidRPr="00FA771D" w:rsidRDefault="00FA771D" w:rsidP="00FA771D">
      <w:pPr>
        <w:suppressAutoHyphens/>
        <w:spacing w:before="240" w:after="0" w:line="240" w:lineRule="auto"/>
        <w:jc w:val="center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1/</w:t>
      </w:r>
      <w:proofErr w:type="gramStart"/>
      <w:r w:rsidRPr="00FA771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>A.</w:t>
      </w:r>
      <w:proofErr w:type="gramEnd"/>
      <w:r w:rsidRPr="00FA771D"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  <w:t xml:space="preserve"> Hatásköri szabályok</w:t>
      </w:r>
      <w:r>
        <w:rPr>
          <w:rStyle w:val="Lbjegyzet-hivatkozs"/>
          <w:rFonts w:ascii="Times New Roman" w:eastAsia="Noto Sans CJK SC Regular" w:hAnsi="Times New Roman"/>
          <w:b/>
          <w:bCs/>
          <w:kern w:val="2"/>
          <w:sz w:val="24"/>
          <w:szCs w:val="24"/>
          <w:lang w:eastAsia="zh-CN" w:bidi="hi-IN"/>
        </w:rPr>
        <w:footnoteReference w:id="3"/>
      </w:r>
    </w:p>
    <w:p w:rsidR="00FA771D" w:rsidRDefault="00FA771D" w:rsidP="00FA771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:rsidR="00FA771D" w:rsidRPr="00FA771D" w:rsidRDefault="00FA771D" w:rsidP="00FA771D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 xml:space="preserve">1/A. § 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(1) Az e rendeletben szabályozott településképi véleményezési eljárás, településképi bejelentési eljárás, a településképi kötelezési eljárásokkal kapcsolatos hatásköröket a Képviselő-testület a polgármesterre ruházza át. </w:t>
      </w:r>
    </w:p>
    <w:p w:rsidR="004E762E" w:rsidRPr="002C17DE" w:rsidRDefault="00FA771D" w:rsidP="002C17DE">
      <w:pPr>
        <w:suppressAutoHyphens/>
        <w:spacing w:before="240" w:after="24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 polgármester döntésével szemben az önkormányzat képviselő-testületéhez lehe</w:t>
      </w:r>
      <w:r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t fellebbezni.</w:t>
      </w:r>
    </w:p>
    <w:p w:rsidR="006B7806" w:rsidRPr="007923EA" w:rsidRDefault="006B7806" w:rsidP="00C92B5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II. FEJEZET</w:t>
      </w:r>
    </w:p>
    <w:p w:rsidR="006B7806" w:rsidRPr="007923EA" w:rsidRDefault="006B7806" w:rsidP="00C92B52">
      <w:pPr>
        <w:pStyle w:val="Listaszerbekezds"/>
        <w:tabs>
          <w:tab w:val="left" w:pos="6430"/>
        </w:tabs>
        <w:spacing w:after="0" w:line="240" w:lineRule="auto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HELYI VÉDELEM</w:t>
      </w:r>
    </w:p>
    <w:p w:rsidR="002A0A41" w:rsidRPr="007923EA" w:rsidRDefault="002A0A41" w:rsidP="006B7806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2A0A41" w:rsidRPr="007923EA" w:rsidRDefault="00663A50" w:rsidP="00AF2786">
      <w:pPr>
        <w:pStyle w:val="Listaszerbekezds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 xml:space="preserve">A helyi </w:t>
      </w:r>
      <w:r w:rsidR="00AF2786" w:rsidRPr="007923EA">
        <w:rPr>
          <w:rFonts w:ascii="Times New Roman" w:hAnsi="Times New Roman" w:cs="Times New Roman"/>
          <w:b/>
          <w:sz w:val="24"/>
          <w:szCs w:val="24"/>
        </w:rPr>
        <w:t xml:space="preserve">egyedi </w:t>
      </w:r>
      <w:r w:rsidR="002A0A41" w:rsidRPr="007923EA">
        <w:rPr>
          <w:rFonts w:ascii="Times New Roman" w:hAnsi="Times New Roman" w:cs="Times New Roman"/>
          <w:b/>
          <w:sz w:val="24"/>
          <w:szCs w:val="24"/>
        </w:rPr>
        <w:t>védelem feladata, általános szabályai, önkormányzati kötelezettségek</w:t>
      </w:r>
    </w:p>
    <w:p w:rsidR="001B00B3" w:rsidRPr="007923EA" w:rsidRDefault="001B00B3" w:rsidP="001B00B3">
      <w:pPr>
        <w:pStyle w:val="Szvegtrzsbehzssal"/>
        <w:tabs>
          <w:tab w:val="left" w:pos="709"/>
          <w:tab w:val="left" w:pos="1134"/>
        </w:tabs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helyi védelem feladata különösen: </w:t>
      </w:r>
    </w:p>
    <w:p w:rsidR="001B00B3" w:rsidRPr="007923EA" w:rsidRDefault="001B00B3" w:rsidP="001B00B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 különleges oltalmat igénylő településszerkezeti, településképi, táji, építészeti, néprajzi, településtörténeti, régészeti, művészeti, ipartörténeti szempontból védelemre érdemes:</w:t>
      </w:r>
    </w:p>
    <w:p w:rsidR="001B00B3" w:rsidRPr="007923EA" w:rsidRDefault="001B00B3" w:rsidP="001B00B3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aa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településkarakter, településszerkezetek,</w:t>
      </w:r>
    </w:p>
    <w:p w:rsidR="001B00B3" w:rsidRPr="007923EA" w:rsidRDefault="001B00B3" w:rsidP="001B00B3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ab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épületegyüttesek, épületek és épületrészek, építmények, építményhez tartozó földrészlet és annak jellegzetes növényzete,</w:t>
      </w:r>
    </w:p>
    <w:p w:rsidR="001B00B3" w:rsidRPr="007923EA" w:rsidRDefault="001B00B3" w:rsidP="001B00B3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ac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településkép, utcaképek és látványok, </w:t>
      </w:r>
    </w:p>
    <w:p w:rsidR="001B00B3" w:rsidRPr="007923EA" w:rsidRDefault="001B00B3" w:rsidP="001B00B3">
      <w:pPr>
        <w:tabs>
          <w:tab w:val="left" w:pos="709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ad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műtárgyak, szobrok, emlékművek, síremlékek, utcabútorok, </w:t>
      </w:r>
    </w:p>
    <w:p w:rsidR="001B00B3" w:rsidRPr="007923EA" w:rsidRDefault="001B00B3" w:rsidP="001B00B3">
      <w:pPr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továbbiakban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együtt védett értékek – körének számbavétele és meghatározása, nyilvántartása, dokumentálása, megőrzése, megőriztetése és a lakossággal történő megismertetése.</w:t>
      </w:r>
    </w:p>
    <w:p w:rsidR="001B00B3" w:rsidRPr="007923EA" w:rsidRDefault="001B00B3" w:rsidP="001B00B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b)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védett értékek károsodásának megelőzése, fenntartásuk, illetve megújulásuk elősegítése. </w:t>
      </w:r>
    </w:p>
    <w:p w:rsidR="001B00B3" w:rsidRPr="007923EA" w:rsidRDefault="001B00B3" w:rsidP="001B00B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Default="00F11141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11141"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Style w:val="Lbjegyzet-hivatkozs"/>
          <w:rFonts w:ascii="Times New Roman" w:eastAsia="Times New Roman" w:hAnsi="Times New Roman"/>
          <w:sz w:val="24"/>
          <w:szCs w:val="24"/>
        </w:rPr>
        <w:footnoteReference w:id="4"/>
      </w:r>
      <w:r w:rsidRPr="00F11141">
        <w:rPr>
          <w:rFonts w:ascii="Times New Roman" w:eastAsia="Times New Roman" w:hAnsi="Times New Roman" w:cs="Times New Roman"/>
          <w:sz w:val="24"/>
          <w:szCs w:val="24"/>
        </w:rPr>
        <w:t xml:space="preserve"> A helyi védelmi célok érvényesítése érdekében Salföld Község Önkormányzatának Képviselő-testülete rendeletével a megóvandó épített egyedi értékeit helyi védelem alá helyezi. A helyi védelem alá helyezett értékek jegyzékét a rendelet 1. melléklete tartalmazza.  A keresztek esetében eredeti helyén eredeti valójában megtartandók. A temetőben kívánatos a régi sírkövek és a kereszt lehetőség szerinti megtartása.</w:t>
      </w:r>
    </w:p>
    <w:p w:rsidR="00F11141" w:rsidRDefault="00F11141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7923EA" w:rsidRDefault="001B00B3" w:rsidP="001B00B3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7923EA">
        <w:rPr>
          <w:rFonts w:ascii="Times New Roman" w:hAnsi="Times New Roman" w:cs="Times New Roman"/>
          <w:sz w:val="24"/>
          <w:szCs w:val="24"/>
        </w:rPr>
        <w:t>) Tilos a helyi védett építészeti örökség elemeinek veszélyeztetése, megrongálása, megsemmisítése.</w:t>
      </w:r>
    </w:p>
    <w:p w:rsidR="001B00B3" w:rsidRPr="007923EA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7923EA" w:rsidRDefault="001B00B3" w:rsidP="001B00B3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3</w:t>
      </w: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1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helyi védelem alá helyezést, illetve annak megszüntetését bármely természetes, jogi személy, jogi személyiség nélküli szervezet vagy hivatalból az önkormányzat kezdeményezheti, továbbá a településrendezési terv keretében készített örökségvédelmi hatástanulmány is javaslatot tehet. </w:t>
      </w:r>
    </w:p>
    <w:p w:rsidR="001B00B3" w:rsidRPr="007923EA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7923EA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2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védelemre vonatkozó kezdeményezésnek tartalmaznia kell: </w:t>
      </w:r>
    </w:p>
    <w:p w:rsidR="001B00B3" w:rsidRPr="007923EA" w:rsidRDefault="00643A3F" w:rsidP="00643A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védendő érték/terület megnevezését, szükség esetén </w:t>
      </w:r>
      <w:proofErr w:type="spellStart"/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körülhatárolását</w:t>
      </w:r>
      <w:proofErr w:type="spellEnd"/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B00B3" w:rsidRPr="007923EA" w:rsidRDefault="00643A3F" w:rsidP="00643A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1B00B3" w:rsidRDefault="00643A3F" w:rsidP="00643A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a védelem indoklását</w:t>
      </w:r>
    </w:p>
    <w:p w:rsidR="001B00B3" w:rsidRDefault="00643A3F" w:rsidP="002C17DE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6C4573">
        <w:rPr>
          <w:rStyle w:val="Lbjegyzet-hivatkozs"/>
          <w:rFonts w:ascii="Times New Roman" w:eastAsia="Times New Roman" w:hAnsi="Times New Roman"/>
          <w:sz w:val="24"/>
          <w:szCs w:val="24"/>
        </w:rPr>
        <w:footnoteReference w:id="5"/>
      </w:r>
    </w:p>
    <w:p w:rsidR="001B00B3" w:rsidRPr="007923EA" w:rsidRDefault="001B00B3" w:rsidP="001B00B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7923EA" w:rsidRDefault="001B00B3" w:rsidP="001B00B3">
      <w:pPr>
        <w:tabs>
          <w:tab w:val="left" w:pos="28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 A védelem megszüntetésére vonatkozó kezdeményezésnek tartalmaznia kell: </w:t>
      </w:r>
    </w:p>
    <w:p w:rsidR="001B00B3" w:rsidRPr="007923EA" w:rsidRDefault="00643A3F" w:rsidP="00643A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 xml:space="preserve">a védelem alól törlendő érték/terület megnevezését, szükség esetén </w:t>
      </w:r>
      <w:proofErr w:type="spellStart"/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körülhatárolását</w:t>
      </w:r>
      <w:proofErr w:type="spellEnd"/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</w:p>
    <w:p w:rsidR="001B00B3" w:rsidRPr="007923EA" w:rsidRDefault="00643A3F" w:rsidP="00643A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azonosító adatokat (területhatár, utca, házszám, helyrajzi szám, épület-, illetve telekrész, emelet, ajtó),</w:t>
      </w:r>
    </w:p>
    <w:p w:rsidR="001B00B3" w:rsidRPr="007923EA" w:rsidRDefault="00643A3F" w:rsidP="00643A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a védelem megszüntetésének okait,</w:t>
      </w:r>
    </w:p>
    <w:p w:rsidR="001B00B3" w:rsidRPr="00FC3E2C" w:rsidRDefault="00643A3F" w:rsidP="00643A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1B00B3" w:rsidRPr="00FC3E2C">
        <w:rPr>
          <w:rFonts w:ascii="Times New Roman" w:eastAsia="Times New Roman" w:hAnsi="Times New Roman" w:cs="Times New Roman"/>
          <w:sz w:val="24"/>
          <w:szCs w:val="24"/>
        </w:rPr>
        <w:t>a védelem megszüntetését alátámasztó szakmai vélemény</w:t>
      </w:r>
      <w:r w:rsidR="001B00B3">
        <w:rPr>
          <w:rFonts w:ascii="Times New Roman" w:eastAsia="Times New Roman" w:hAnsi="Times New Roman" w:cs="Times New Roman"/>
          <w:sz w:val="24"/>
          <w:szCs w:val="24"/>
        </w:rPr>
        <w:t>t</w:t>
      </w:r>
      <w:r w:rsidR="001B00B3" w:rsidRPr="00FC3E2C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0B3" w:rsidRPr="007923EA" w:rsidRDefault="001B00B3" w:rsidP="001B00B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7923EA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) A védelem megszüntetésére akkor kerülhet sor, ha </w:t>
      </w:r>
    </w:p>
    <w:p w:rsidR="001B00B3" w:rsidRPr="007923EA" w:rsidRDefault="00643A3F" w:rsidP="00643A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a védetté nyilvánított helyi érték megsemmisül;</w:t>
      </w:r>
    </w:p>
    <w:p w:rsidR="001B00B3" w:rsidRPr="007923EA" w:rsidRDefault="00643A3F" w:rsidP="00643A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a védett terület, érték a védelem alapját képező értékeit helyreállíthatatlanul elveszítette;</w:t>
      </w:r>
    </w:p>
    <w:p w:rsidR="001B00B3" w:rsidRPr="007923EA" w:rsidRDefault="00643A3F" w:rsidP="00643A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a védelem tárgya a védelemmel összefüggő szakmai ismérveknek már nem felel meg;</w:t>
      </w:r>
    </w:p>
    <w:p w:rsidR="001B00B3" w:rsidRPr="007923EA" w:rsidRDefault="00643A3F" w:rsidP="001B00B3">
      <w:pPr>
        <w:tabs>
          <w:tab w:val="left" w:pos="567"/>
          <w:tab w:val="left" w:pos="993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6C4573">
        <w:rPr>
          <w:rStyle w:val="Lbjegyzet-hivatkozs"/>
          <w:rFonts w:ascii="Times New Roman" w:eastAsia="Times New Roman" w:hAnsi="Times New Roman"/>
          <w:sz w:val="24"/>
          <w:szCs w:val="24"/>
        </w:rPr>
        <w:footnoteReference w:id="6"/>
      </w:r>
    </w:p>
    <w:p w:rsidR="002C17DE" w:rsidRDefault="002C17DE" w:rsidP="001B00B3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0B3" w:rsidRPr="00FC3E2C" w:rsidRDefault="001B00B3" w:rsidP="001B00B3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védelem elrendelése, védelem megszüntetésével kapcsolatos döntés előkészítéséről a </w:t>
      </w:r>
      <w:r>
        <w:rPr>
          <w:rFonts w:ascii="Times New Roman" w:eastAsia="Times New Roman" w:hAnsi="Times New Roman" w:cs="Times New Roman"/>
          <w:sz w:val="24"/>
          <w:szCs w:val="24"/>
        </w:rPr>
        <w:t>feladattal megbízott önkormányzati szakember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 gondoskodik. </w:t>
      </w:r>
    </w:p>
    <w:p w:rsidR="001B00B3" w:rsidRPr="007923EA" w:rsidRDefault="001B00B3" w:rsidP="001B00B3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B00B3" w:rsidRPr="007923EA" w:rsidRDefault="00643A3F" w:rsidP="00643A3F">
      <w:pPr>
        <w:pStyle w:val="Listaszerbekezds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A döntés előkészítése során - a Képviselő-testületi döntés segítéséhez - beszerezhető még az érdekeltek érintett ingatlanok tulajdonosai, érintett helyi, szakmai, társadalmi szervek, egyesülések</w:t>
      </w:r>
      <w:r w:rsidR="001B00B3">
        <w:rPr>
          <w:rFonts w:ascii="Times New Roman" w:eastAsia="Times New Roman" w:hAnsi="Times New Roman" w:cs="Times New Roman"/>
          <w:sz w:val="24"/>
          <w:szCs w:val="24"/>
        </w:rPr>
        <w:t xml:space="preserve"> – a továbbiakban érdekeltek </w:t>
      </w:r>
      <w:proofErr w:type="gramStart"/>
      <w:r w:rsidR="001B00B3">
        <w:rPr>
          <w:rFonts w:ascii="Times New Roman" w:eastAsia="Times New Roman" w:hAnsi="Times New Roman" w:cs="Times New Roman"/>
          <w:sz w:val="24"/>
          <w:szCs w:val="24"/>
        </w:rPr>
        <w:t xml:space="preserve">-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 xml:space="preserve"> álláspontja</w:t>
      </w:r>
      <w:proofErr w:type="gramEnd"/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0B3" w:rsidRPr="007923EA" w:rsidRDefault="001B00B3" w:rsidP="001B00B3">
      <w:pPr>
        <w:pStyle w:val="Listaszerbekezds"/>
        <w:tabs>
          <w:tab w:val="left" w:pos="426"/>
        </w:tabs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7923EA" w:rsidRDefault="001B00B3" w:rsidP="001B00B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(3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A helyi egyedi védelem alá helyezés, illetve annak megszüntetésére irányuló eljárás megindításáról az érdekelteket értesíteni kell.</w:t>
      </w:r>
    </w:p>
    <w:p w:rsidR="001B00B3" w:rsidRPr="007923EA" w:rsidRDefault="001B00B3" w:rsidP="001B00B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0B3" w:rsidRPr="007923EA" w:rsidRDefault="001B00B3" w:rsidP="001B00B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 xml:space="preserve">A kezdeményezéssel kapcsolatban az érdekeltek az értesítést követően 30 napon belül írásban észrevételt tehetnek. </w:t>
      </w:r>
    </w:p>
    <w:p w:rsidR="001B00B3" w:rsidRPr="007923EA" w:rsidRDefault="001B00B3" w:rsidP="001B00B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0B3" w:rsidRPr="00FC3E2C" w:rsidRDefault="001B00B3" w:rsidP="001B00B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(5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>A kifüggesztés időtartama alatt a javaslat és az értékvizsgálat, védelem megszüntetését alátámasztó szakmai vélemény megtekintését a településen biztosítani kell.</w:t>
      </w:r>
    </w:p>
    <w:p w:rsidR="001B00B3" w:rsidRPr="007923EA" w:rsidRDefault="001B00B3" w:rsidP="001B00B3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0B3" w:rsidRPr="00FC3E2C" w:rsidRDefault="001B00B3" w:rsidP="001B00B3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elrendeléséről és megszüntetéséről értesíteni kell: </w:t>
      </w:r>
    </w:p>
    <w:p w:rsidR="001B00B3" w:rsidRPr="00FC3E2C" w:rsidRDefault="00643A3F" w:rsidP="00643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trike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B00B3" w:rsidRPr="00FC3E2C">
        <w:rPr>
          <w:rFonts w:ascii="Times New Roman" w:eastAsia="Times New Roman" w:hAnsi="Times New Roman" w:cs="Times New Roman"/>
          <w:sz w:val="24"/>
          <w:szCs w:val="24"/>
        </w:rPr>
        <w:t>az érdekelteket,</w:t>
      </w:r>
    </w:p>
    <w:p w:rsidR="00F11141" w:rsidRDefault="00643A3F" w:rsidP="00643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F11141">
        <w:rPr>
          <w:rStyle w:val="Lbjegyzet-hivatkozs"/>
          <w:rFonts w:ascii="Times New Roman" w:eastAsia="Times New Roman" w:hAnsi="Times New Roman"/>
          <w:sz w:val="24"/>
          <w:szCs w:val="24"/>
        </w:rPr>
        <w:footnoteReference w:id="7"/>
      </w:r>
      <w:r w:rsidR="00F11141" w:rsidRPr="00F11141">
        <w:rPr>
          <w:rFonts w:ascii="Times New Roman" w:eastAsia="Times New Roman" w:hAnsi="Times New Roman" w:cs="Times New Roman"/>
          <w:sz w:val="24"/>
          <w:szCs w:val="24"/>
        </w:rPr>
        <w:t>építésügyi hatóságot</w:t>
      </w:r>
      <w:r w:rsidR="00F1114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0B3" w:rsidRPr="00FC3E2C" w:rsidRDefault="00643A3F" w:rsidP="00643A3F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1B00B3">
        <w:rPr>
          <w:rFonts w:ascii="Times New Roman" w:eastAsia="Times New Roman" w:hAnsi="Times New Roman" w:cs="Times New Roman"/>
          <w:sz w:val="24"/>
          <w:szCs w:val="24"/>
        </w:rPr>
        <w:t xml:space="preserve">és intézkedni kell az </w:t>
      </w:r>
      <w:r w:rsidR="001B00B3" w:rsidRPr="00FC3E2C">
        <w:rPr>
          <w:rFonts w:ascii="Times New Roman" w:eastAsia="Times New Roman" w:hAnsi="Times New Roman" w:cs="Times New Roman"/>
          <w:sz w:val="24"/>
          <w:szCs w:val="24"/>
        </w:rPr>
        <w:t>illetékes Földhivatal</w:t>
      </w:r>
      <w:r w:rsidR="001B00B3">
        <w:rPr>
          <w:rFonts w:ascii="Times New Roman" w:eastAsia="Times New Roman" w:hAnsi="Times New Roman" w:cs="Times New Roman"/>
          <w:sz w:val="24"/>
          <w:szCs w:val="24"/>
        </w:rPr>
        <w:t>nál a jogi jelleg feltüntetéséről.</w:t>
      </w:r>
    </w:p>
    <w:p w:rsidR="001B00B3" w:rsidRPr="007923EA" w:rsidRDefault="001B00B3" w:rsidP="001B00B3">
      <w:pPr>
        <w:tabs>
          <w:tab w:val="left" w:pos="709"/>
        </w:tabs>
        <w:suppressAutoHyphens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0B3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C3E2C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Pr="00FC3E2C">
        <w:rPr>
          <w:rFonts w:ascii="Times New Roman" w:eastAsia="Times New Roman" w:hAnsi="Times New Roman" w:cs="Times New Roman"/>
          <w:sz w:val="24"/>
          <w:szCs w:val="24"/>
        </w:rPr>
        <w:t xml:space="preserve">(1) A védett épület, építmény minden alkotórészét – ideértve a hozzá tartozó kiegészítő,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külső és belső díszelemeket is, tovább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á esetenként a használat módját, kivéve, ha csak egyes részei kerültek védetté nyilvánításra– védelem illeti.     </w:t>
      </w:r>
    </w:p>
    <w:p w:rsidR="001B00B3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5B4BDE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A helyi egyedi védelem alatt álló épületek esetén homlokzatvakolás, színezés, nyílászárócsere, tető felújítása és tetőtér beépítés során az eredeti épület anyaghasználatát, léptékét és formavilágát alkalmazó, vagy ahhoz alkalmazkodó építészeti megoldások alkalmazandók.        </w:t>
      </w:r>
    </w:p>
    <w:p w:rsidR="001B00B3" w:rsidRPr="005B4BDE" w:rsidRDefault="001B00B3" w:rsidP="001B00B3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7923EA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</w:t>
      </w:r>
      <w:r>
        <w:rPr>
          <w:rFonts w:ascii="Times New Roman" w:eastAsia="Times New Roman" w:hAnsi="Times New Roman" w:cs="Times New Roman"/>
          <w:sz w:val="24"/>
          <w:szCs w:val="24"/>
        </w:rPr>
        <w:t>z általános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helyi egyedi védelem alatt álló építmények helyreállításánál, átalakításánál és bővítésénél </w:t>
      </w:r>
    </w:p>
    <w:p w:rsidR="001B00B3" w:rsidRPr="007923EA" w:rsidRDefault="00643A3F" w:rsidP="00643A3F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az épület jellegzetes tömegét, tömegkapcsolatait eredeti formában és arányban kell fenntartani: bővítés esetén a meglévő és új épülettömegek arányai, formái és anyaghasználatai illeszkedjenek egymáshoz;</w:t>
      </w:r>
    </w:p>
    <w:p w:rsidR="001B00B3" w:rsidRPr="007923EA" w:rsidRDefault="00643A3F" w:rsidP="00643A3F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az épületnek a közterületről látható homlokzatán meg kell tartani, érintetlenül kell hagyni, illetve szükség esetén az eredeti állapotnak megfelelően vissza kell állítani:</w:t>
      </w:r>
    </w:p>
    <w:p w:rsidR="001B00B3" w:rsidRPr="007923EA" w:rsidRDefault="001B00B3" w:rsidP="001B00B3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homlokzat felületképzését;</w:t>
      </w:r>
    </w:p>
    <w:p w:rsidR="001B00B3" w:rsidRPr="007923EA" w:rsidRDefault="001B00B3" w:rsidP="001B00B3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homlokzat díszítő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elemeit;</w:t>
      </w:r>
    </w:p>
    <w:p w:rsidR="001B00B3" w:rsidRPr="007923EA" w:rsidRDefault="001B00B3" w:rsidP="001B00B3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bc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nyílászárók keretezését, azok jellegzetes szerkezet</w:t>
      </w:r>
      <w:r>
        <w:rPr>
          <w:rFonts w:ascii="Times New Roman" w:eastAsia="Times New Roman" w:hAnsi="Times New Roman" w:cs="Times New Roman"/>
          <w:sz w:val="24"/>
          <w:szCs w:val="24"/>
        </w:rPr>
        <w:t>ét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, az ablakok osztását;</w:t>
      </w:r>
    </w:p>
    <w:p w:rsidR="001B00B3" w:rsidRPr="007923EA" w:rsidRDefault="001B00B3" w:rsidP="001B00B3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bd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tornácok kialakítását;</w:t>
      </w:r>
    </w:p>
    <w:p w:rsidR="001B00B3" w:rsidRPr="007923EA" w:rsidRDefault="001B00B3" w:rsidP="001B00B3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be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a lábazatot, a lábazati párkányt;</w:t>
      </w:r>
    </w:p>
    <w:p w:rsidR="001B00B3" w:rsidRPr="007923EA" w:rsidRDefault="00643A3F" w:rsidP="00643A3F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az alaprajzi elrendezés – különösen a fő tartószerkezetek, főfalak, belső elrendezés elemei -, valamint a meghatározó építészeti részletek és szerkezetek megőrzendők;</w:t>
      </w:r>
    </w:p>
    <w:p w:rsidR="001B00B3" w:rsidRPr="007923EA" w:rsidRDefault="00643A3F" w:rsidP="00643A3F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 xml:space="preserve">új </w:t>
      </w:r>
      <w:proofErr w:type="spellStart"/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parapet</w:t>
      </w:r>
      <w:proofErr w:type="spellEnd"/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 xml:space="preserve">-konvektor vagy klímaberendezés, parabolaantenna közterületről is látható egysége nem helyezhető el. </w:t>
      </w:r>
    </w:p>
    <w:p w:rsidR="00643A3F" w:rsidRDefault="00643A3F" w:rsidP="00643A3F">
      <w:pPr>
        <w:kinsoku w:val="0"/>
        <w:spacing w:after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1B00B3" w:rsidRPr="00643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Az építmények homlokzatán, kerítésén csak legfeljebb 1,5 m2 méretű cégismertető felirat </w:t>
      </w:r>
    </w:p>
    <w:p w:rsidR="001B00B3" w:rsidRPr="00643A3F" w:rsidRDefault="00643A3F" w:rsidP="00643A3F">
      <w:pPr>
        <w:kinsoku w:val="0"/>
        <w:spacing w:after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</w:t>
      </w:r>
      <w:proofErr w:type="gramStart"/>
      <w:r w:rsidR="001B00B3" w:rsidRPr="00643A3F">
        <w:rPr>
          <w:rFonts w:ascii="Times New Roman" w:hAnsi="Times New Roman" w:cs="Times New Roman"/>
          <w:color w:val="000000" w:themeColor="text1"/>
          <w:sz w:val="24"/>
          <w:szCs w:val="24"/>
        </w:rPr>
        <w:t>helyezhető</w:t>
      </w:r>
      <w:proofErr w:type="gramEnd"/>
      <w:r w:rsidR="001B00B3" w:rsidRPr="00643A3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 úgy, hogy </w:t>
      </w:r>
      <w:r w:rsidR="001B00B3" w:rsidRPr="00643A3F">
        <w:rPr>
          <w:rStyle w:val="CharacterStyle2"/>
          <w:rFonts w:ascii="Times New Roman" w:hAnsi="Times New Roman" w:cs="Times New Roman"/>
          <w:sz w:val="24"/>
          <w:szCs w:val="24"/>
        </w:rPr>
        <w:t>ne adjon ki zajt, mesterséges fényt.</w:t>
      </w:r>
    </w:p>
    <w:p w:rsidR="001B00B3" w:rsidRPr="0017603D" w:rsidRDefault="00643A3F" w:rsidP="00643A3F">
      <w:pPr>
        <w:tabs>
          <w:tab w:val="left" w:pos="567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B00B3">
        <w:rPr>
          <w:rFonts w:ascii="Times New Roman" w:eastAsia="Times New Roman" w:hAnsi="Times New Roman" w:cs="Times New Roman"/>
          <w:sz w:val="24"/>
          <w:szCs w:val="24"/>
        </w:rPr>
        <w:t>Csak e</w:t>
      </w:r>
      <w:r w:rsidR="001B00B3" w:rsidRPr="0017603D">
        <w:rPr>
          <w:rFonts w:ascii="Times New Roman" w:eastAsia="Times New Roman" w:hAnsi="Times New Roman" w:cs="Times New Roman"/>
          <w:sz w:val="24"/>
          <w:szCs w:val="24"/>
        </w:rPr>
        <w:t>gyes épületelem vé</w:t>
      </w:r>
      <w:r w:rsidR="001B00B3">
        <w:rPr>
          <w:rFonts w:ascii="Times New Roman" w:eastAsia="Times New Roman" w:hAnsi="Times New Roman" w:cs="Times New Roman"/>
          <w:sz w:val="24"/>
          <w:szCs w:val="24"/>
        </w:rPr>
        <w:t xml:space="preserve">delme esetén a fentiekből csak </w:t>
      </w:r>
      <w:r w:rsidR="001B00B3" w:rsidRPr="0017603D">
        <w:rPr>
          <w:rFonts w:ascii="Times New Roman" w:eastAsia="Times New Roman" w:hAnsi="Times New Roman" w:cs="Times New Roman"/>
          <w:sz w:val="24"/>
          <w:szCs w:val="24"/>
        </w:rPr>
        <w:t>az adott épületrész rá vonatkozó előírását kell figyelembe venni.</w:t>
      </w:r>
    </w:p>
    <w:p w:rsidR="001B00B3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4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)</w:t>
      </w:r>
      <w:r w:rsidR="006C4573">
        <w:rPr>
          <w:rStyle w:val="Lbjegyzet-hivatkozs"/>
          <w:rFonts w:ascii="Times New Roman" w:eastAsia="Times New Roman" w:hAnsi="Times New Roman"/>
          <w:sz w:val="24"/>
          <w:szCs w:val="24"/>
        </w:rPr>
        <w:footnoteReference w:id="8"/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0B3" w:rsidRPr="007923EA" w:rsidRDefault="001B00B3" w:rsidP="001B00B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7923EA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5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 védett épület belső korszerűsítését, átalakítását, esetleg bővítését az eredeti szerkezet és belső értékek tiszteletben tartásával kell megoldani.</w:t>
      </w:r>
    </w:p>
    <w:p w:rsidR="001B00B3" w:rsidRPr="007923EA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7923EA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(6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Helyi egyedi védett épület bontására csak a teljes műszaki avultság esetén kerülhet sor, ha a védelemben részesülő építészeti érték károsodása olyan mértékű, hogy a károsodás műszaki eszközökkel nem állítható helyre. A védett épület, épületrész bontására csak a védettség megszüntetését követően kerülhet sor.</w:t>
      </w:r>
    </w:p>
    <w:p w:rsidR="001B00B3" w:rsidRPr="007923EA" w:rsidRDefault="001B00B3" w:rsidP="001B00B3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17603D" w:rsidRDefault="001B00B3" w:rsidP="001B00B3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7</w:t>
      </w: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Helyi egyedi védelem alatt álló műtárgyak, keresztek, emlékek felújítása során az eredeti anyaghasználatot és formai elemeket kell követni. </w:t>
      </w:r>
    </w:p>
    <w:p w:rsidR="001B00B3" w:rsidRPr="007923EA" w:rsidRDefault="001B00B3" w:rsidP="001B00B3">
      <w:pPr>
        <w:tabs>
          <w:tab w:val="left" w:pos="709"/>
          <w:tab w:val="left" w:pos="1134"/>
        </w:tabs>
        <w:suppressAutoHyphens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17603D" w:rsidRDefault="001B00B3" w:rsidP="001B00B3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8</w:t>
      </w: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(1) A védelem alatt álló értékek jókarbantartása, állapotuk megóvása a tulajdonos kötelessége. </w:t>
      </w:r>
    </w:p>
    <w:p w:rsidR="001B00B3" w:rsidRPr="007923EA" w:rsidRDefault="001B00B3" w:rsidP="001B00B3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(2) A védelem alatt álló értékek megfelelő fenntartását és megőrzését – egyebek között – a rendeltetésnek megfelelő használattal kell biztosítani. </w:t>
      </w:r>
    </w:p>
    <w:p w:rsidR="001B00B3" w:rsidRPr="007923EA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7923EA" w:rsidRDefault="001B00B3" w:rsidP="001B00B3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(1) Az Önkormányzat a helyi egyedi védelem alá helyezett értékek megóvásának, fennmaradásának, megőrzésének támogatásá</w:t>
      </w:r>
      <w:r>
        <w:rPr>
          <w:rFonts w:ascii="Times New Roman" w:eastAsia="Times New Roman" w:hAnsi="Times New Roman" w:cs="Times New Roman"/>
          <w:sz w:val="24"/>
          <w:szCs w:val="24"/>
        </w:rPr>
        <w:t>nak mértékét évente a költségvetési rendeletében határozhatja meg.</w:t>
      </w:r>
    </w:p>
    <w:p w:rsidR="001B00B3" w:rsidRPr="007923EA" w:rsidRDefault="001B00B3" w:rsidP="001B00B3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00B3" w:rsidRPr="007923EA" w:rsidRDefault="001B00B3" w:rsidP="001B00B3">
      <w:pPr>
        <w:tabs>
          <w:tab w:val="left" w:pos="709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(2) A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támogatás adott ingatlanra eső mértékét – az önkormányzati költségvetés keretei között - a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Képviselő Testület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állapítja meg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1B00B3" w:rsidRPr="007923EA" w:rsidRDefault="001B00B3" w:rsidP="001B00B3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Default="001B00B3" w:rsidP="001B00B3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B0117">
        <w:rPr>
          <w:rFonts w:ascii="Times New Roman" w:eastAsia="Times New Roman" w:hAnsi="Times New Roman" w:cs="Times New Roman"/>
          <w:b/>
          <w:sz w:val="24"/>
          <w:szCs w:val="24"/>
        </w:rPr>
        <w:tab/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Pr="006B0117">
        <w:rPr>
          <w:rFonts w:ascii="Times New Roman" w:eastAsia="Times New Roman" w:hAnsi="Times New Roman" w:cs="Times New Roman"/>
          <w:b/>
          <w:sz w:val="24"/>
          <w:szCs w:val="24"/>
        </w:rPr>
        <w:t xml:space="preserve">.§ </w:t>
      </w:r>
      <w:r w:rsidR="00C75EC5">
        <w:rPr>
          <w:rFonts w:ascii="Times New Roman" w:eastAsia="Times New Roman" w:hAnsi="Times New Roman" w:cs="Times New Roman"/>
          <w:sz w:val="24"/>
          <w:szCs w:val="24"/>
        </w:rPr>
        <w:t>(1)</w:t>
      </w:r>
      <w:r w:rsidR="00C75EC5">
        <w:rPr>
          <w:rStyle w:val="Lbjegyzet-hivatkozs"/>
          <w:rFonts w:ascii="Times New Roman" w:eastAsia="Times New Roman" w:hAnsi="Times New Roman"/>
          <w:sz w:val="24"/>
          <w:szCs w:val="24"/>
        </w:rPr>
        <w:footnoteReference w:id="9"/>
      </w:r>
      <w:r w:rsidR="00C75EC5" w:rsidRPr="00C75EC5">
        <w:rPr>
          <w:rFonts w:ascii="Times New Roman" w:eastAsia="Times New Roman" w:hAnsi="Times New Roman" w:cs="Times New Roman"/>
          <w:sz w:val="24"/>
          <w:szCs w:val="24"/>
        </w:rPr>
        <w:t xml:space="preserve"> A támogatás az alábbi feltételű pályázat alapján nyerhető el. A Képviselő-testület minden év április 30-ig pályázatot írhat ki, amennyiben az </w:t>
      </w:r>
      <w:proofErr w:type="spellStart"/>
      <w:r w:rsidR="00C75EC5" w:rsidRPr="00C75EC5">
        <w:rPr>
          <w:rFonts w:ascii="Times New Roman" w:eastAsia="Times New Roman" w:hAnsi="Times New Roman" w:cs="Times New Roman"/>
          <w:sz w:val="24"/>
          <w:szCs w:val="24"/>
        </w:rPr>
        <w:t>azévi</w:t>
      </w:r>
      <w:proofErr w:type="spellEnd"/>
      <w:r w:rsidR="00C75EC5" w:rsidRPr="00C75EC5">
        <w:rPr>
          <w:rFonts w:ascii="Times New Roman" w:eastAsia="Times New Roman" w:hAnsi="Times New Roman" w:cs="Times New Roman"/>
          <w:sz w:val="24"/>
          <w:szCs w:val="24"/>
        </w:rPr>
        <w:t xml:space="preserve"> költségvetésben forrást tud biztosítani a helyi védelem alatt álló építményekre. A kérelmek beérkezésük sorrendjében kerülnek elbírálásra, a támogatás odaítéléséről a Képviselő-testület dönt.</w:t>
      </w:r>
    </w:p>
    <w:p w:rsidR="00C75EC5" w:rsidRPr="00820DC0" w:rsidRDefault="00C75EC5" w:rsidP="001B00B3">
      <w:pPr>
        <w:tabs>
          <w:tab w:val="left" w:pos="709"/>
          <w:tab w:val="left" w:pos="1134"/>
        </w:tabs>
        <w:suppressAutoHyphens/>
        <w:spacing w:after="0" w:line="240" w:lineRule="auto"/>
        <w:ind w:hanging="851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1B00B3" w:rsidRPr="00820DC0" w:rsidRDefault="00113B4A" w:rsidP="00113B4A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(2) </w:t>
      </w:r>
      <w:r w:rsidR="001B00B3" w:rsidRPr="00820DC0">
        <w:rPr>
          <w:rFonts w:ascii="Times New Roman" w:eastAsia="Times New Roman" w:hAnsi="Times New Roman" w:cs="Times New Roman"/>
          <w:sz w:val="24"/>
          <w:szCs w:val="24"/>
        </w:rPr>
        <w:t xml:space="preserve">A pályázatot a polgármesterhez kell benyújtani. </w:t>
      </w:r>
    </w:p>
    <w:p w:rsidR="001B00B3" w:rsidRPr="007923EA" w:rsidRDefault="001B00B3" w:rsidP="001B00B3">
      <w:pPr>
        <w:pStyle w:val="Listaszerbekezds"/>
        <w:suppressAutoHyphens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7923EA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sz w:val="24"/>
          <w:szCs w:val="24"/>
        </w:rPr>
        <w:t>3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) A benyújtott pályázatnak tartalmaznia kell:</w:t>
      </w:r>
    </w:p>
    <w:p w:rsidR="001B00B3" w:rsidRPr="007923EA" w:rsidRDefault="00643A3F" w:rsidP="00643A3F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 xml:space="preserve">Amennyiben a </w:t>
      </w:r>
      <w:proofErr w:type="gramStart"/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munka építési</w:t>
      </w:r>
      <w:proofErr w:type="gramEnd"/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 xml:space="preserve"> engedély köteles: az építési engedélyezési tervdokumentációt és a jogerős építési engedélyt,</w:t>
      </w:r>
    </w:p>
    <w:p w:rsidR="001B00B3" w:rsidRPr="007923EA" w:rsidRDefault="00643A3F" w:rsidP="00643A3F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Amennyiben a munka nem engedélyköteles:</w:t>
      </w:r>
    </w:p>
    <w:p w:rsidR="001B00B3" w:rsidRPr="007923EA" w:rsidRDefault="001B00B3" w:rsidP="001B00B3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ba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a tervezett felújítás részletes leírását, </w:t>
      </w:r>
    </w:p>
    <w:p w:rsidR="001B00B3" w:rsidRPr="007923EA" w:rsidRDefault="001B00B3" w:rsidP="001B00B3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bb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 xml:space="preserve">helyszínrajzot, </w:t>
      </w:r>
    </w:p>
    <w:p w:rsidR="001B00B3" w:rsidRPr="007923EA" w:rsidRDefault="001B00B3" w:rsidP="001B00B3">
      <w:pPr>
        <w:tabs>
          <w:tab w:val="left" w:pos="851"/>
        </w:tabs>
        <w:suppressAutoHyphens/>
        <w:spacing w:after="0" w:line="240" w:lineRule="auto"/>
        <w:ind w:left="141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923EA">
        <w:rPr>
          <w:rFonts w:ascii="Times New Roman" w:eastAsia="Times New Roman" w:hAnsi="Times New Roman" w:cs="Times New Roman"/>
          <w:sz w:val="24"/>
          <w:szCs w:val="24"/>
        </w:rPr>
        <w:t>bc</w:t>
      </w:r>
      <w:proofErr w:type="spellEnd"/>
      <w:r w:rsidRPr="007923EA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ab/>
        <w:t>az ingatlan tulajdoni lapját,</w:t>
      </w:r>
    </w:p>
    <w:p w:rsidR="001B00B3" w:rsidRPr="007923EA" w:rsidRDefault="00643A3F" w:rsidP="00643A3F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c)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a megvalósítást szolgáló tételes költségvetést,</w:t>
      </w:r>
    </w:p>
    <w:p w:rsidR="001B00B3" w:rsidRPr="007923EA" w:rsidRDefault="00643A3F" w:rsidP="00643A3F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d)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a megpályázott munka elkészülésének határidejét,</w:t>
      </w:r>
    </w:p>
    <w:p w:rsidR="001B00B3" w:rsidRPr="007923EA" w:rsidRDefault="00643A3F" w:rsidP="00643A3F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a megpályázott összeg megjelölését, a felhasználásának tervezett módját és határidejét</w:t>
      </w:r>
    </w:p>
    <w:p w:rsidR="001B00B3" w:rsidRPr="007923EA" w:rsidRDefault="00643A3F" w:rsidP="00643A3F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r w:rsidR="001B00B3" w:rsidRPr="007923EA">
        <w:rPr>
          <w:rFonts w:ascii="Times New Roman" w:eastAsia="Times New Roman" w:hAnsi="Times New Roman" w:cs="Times New Roman"/>
          <w:sz w:val="24"/>
          <w:szCs w:val="24"/>
        </w:rPr>
        <w:t>előzetes kötelezettségvállalást arra, hogy a támogatás elnyerése esetén a kapott összeget a pályázati feltételek szerint használja fel.</w:t>
      </w:r>
    </w:p>
    <w:p w:rsidR="001B00B3" w:rsidRPr="007923EA" w:rsidRDefault="001B00B3" w:rsidP="001B00B3">
      <w:pPr>
        <w:tabs>
          <w:tab w:val="left" w:pos="709"/>
        </w:tabs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7923EA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(4) Csak azok a pályázatok részesíthetők támogatásban, amelyeket a munkák megkezdése előtt nyújtanak be és a felújítás költsége részletes </w:t>
      </w:r>
      <w:proofErr w:type="gramStart"/>
      <w:r w:rsidRPr="007923EA">
        <w:rPr>
          <w:rFonts w:ascii="Times New Roman" w:eastAsia="Times New Roman" w:hAnsi="Times New Roman" w:cs="Times New Roman"/>
          <w:sz w:val="24"/>
          <w:szCs w:val="24"/>
        </w:rPr>
        <w:t>kalkulációval</w:t>
      </w:r>
      <w:proofErr w:type="gramEnd"/>
      <w:r w:rsidRPr="007923EA">
        <w:rPr>
          <w:rFonts w:ascii="Times New Roman" w:eastAsia="Times New Roman" w:hAnsi="Times New Roman" w:cs="Times New Roman"/>
          <w:sz w:val="24"/>
          <w:szCs w:val="24"/>
        </w:rPr>
        <w:t xml:space="preserve"> igazolható, hitelt érdemlően alátámasztott.</w:t>
      </w:r>
    </w:p>
    <w:p w:rsidR="001B00B3" w:rsidRPr="007923EA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7923EA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sz w:val="24"/>
          <w:szCs w:val="24"/>
        </w:rPr>
        <w:t>(5) A támogatás odaítélését követően a pályázat nyertesével megállapodást kell kötni, mely tartalmazza a megítélt összeg folyósításának módját, a felhasználás feltételeit, az elszámolás határidejét, az ellenőrzés szabályait.</w:t>
      </w:r>
    </w:p>
    <w:p w:rsidR="001B00B3" w:rsidRPr="007923EA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7923EA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923EA">
        <w:rPr>
          <w:rFonts w:ascii="Times New Roman" w:eastAsia="Times New Roman" w:hAnsi="Times New Roman" w:cs="Times New Roman"/>
          <w:color w:val="000000"/>
          <w:sz w:val="24"/>
          <w:szCs w:val="24"/>
        </w:rPr>
        <w:t>(6) A támogatás kifizetésére a támogatott munka elvégzése után benyújtott elszámolást követően kerülhet sor.</w:t>
      </w:r>
    </w:p>
    <w:p w:rsidR="001B00B3" w:rsidRPr="007923EA" w:rsidRDefault="001B00B3" w:rsidP="001B00B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B00B3" w:rsidRDefault="00CC533D" w:rsidP="001B00B3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(7)</w:t>
      </w:r>
      <w:r>
        <w:rPr>
          <w:rStyle w:val="Lbjegyzet-hivatkozs"/>
          <w:rFonts w:ascii="Times New Roman" w:eastAsia="Times New Roman" w:hAnsi="Times New Roman"/>
          <w:sz w:val="24"/>
          <w:szCs w:val="24"/>
        </w:rPr>
        <w:footnoteReference w:id="10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CC533D">
        <w:rPr>
          <w:rFonts w:ascii="Times New Roman" w:eastAsia="Times New Roman" w:hAnsi="Times New Roman" w:cs="Times New Roman"/>
          <w:sz w:val="24"/>
          <w:szCs w:val="24"/>
        </w:rPr>
        <w:t>A településkép-védelmi bírság az egyedi védelem alá helyezett értékek felújítása mellett tájékoztató füzetek, kiadványok, megjelentetésére, kiállítások szervezésére, védettség tényét megjelölő táblák elhelyezésére, népszerűsítő előadások megtartására és a védelem alá helyezett érték megmentését elősegítő pályázati források lehívására is felhasználható.</w:t>
      </w:r>
    </w:p>
    <w:p w:rsidR="00CC533D" w:rsidRPr="007923EA" w:rsidRDefault="00CC533D" w:rsidP="001B00B3">
      <w:pPr>
        <w:tabs>
          <w:tab w:val="left" w:pos="284"/>
          <w:tab w:val="left" w:pos="1134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5301B1" w:rsidRDefault="001B00B3" w:rsidP="001B00B3">
      <w:pPr>
        <w:pStyle w:val="Listaszerbekezds"/>
        <w:suppressAutoHyphens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(8) </w:t>
      </w:r>
      <w:r w:rsidRPr="005301B1">
        <w:rPr>
          <w:rFonts w:ascii="Times New Roman" w:eastAsia="Times New Roman" w:hAnsi="Times New Roman" w:cs="Times New Roman"/>
          <w:sz w:val="24"/>
          <w:szCs w:val="24"/>
        </w:rPr>
        <w:t>Költségvetési forráshiány, vagy a tulajdonos kérésére a közvetlen pénzügyi támogatás helyett az Egyedi helyi védelemmel érintett ingatlan tulajdonosa kérelme alapján a helyi építményadó alóli teljes, vagy részbeni mentességben részesülhet a helyi adókról szóló egyéb jogszabályok szerint.</w:t>
      </w:r>
      <w:r w:rsidR="00ED7CC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0B3" w:rsidRPr="007923EA" w:rsidRDefault="001B00B3" w:rsidP="001B00B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333399"/>
          <w:sz w:val="24"/>
          <w:szCs w:val="24"/>
        </w:rPr>
      </w:pPr>
    </w:p>
    <w:p w:rsidR="001B00B3" w:rsidRDefault="001B00B3" w:rsidP="001B00B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Pr="0017603D">
        <w:rPr>
          <w:rFonts w:ascii="Times New Roman" w:eastAsia="Times New Roman" w:hAnsi="Times New Roman" w:cs="Times New Roman"/>
          <w:b/>
          <w:sz w:val="24"/>
          <w:szCs w:val="24"/>
        </w:rPr>
        <w:t xml:space="preserve">.§  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>(1)</w:t>
      </w:r>
      <w:r w:rsidRPr="0017603D">
        <w:rPr>
          <w:rFonts w:ascii="Times New Roman" w:eastAsia="Times New Roman" w:hAnsi="Times New Roman" w:cs="Times New Roman"/>
          <w:sz w:val="24"/>
          <w:szCs w:val="24"/>
        </w:rPr>
        <w:tab/>
        <w:t xml:space="preserve">A helyi egyedi védelem alá helyezett értékekről nyilvántartást kell vezetni. </w:t>
      </w:r>
      <w:r w:rsidR="00CC533D">
        <w:rPr>
          <w:rFonts w:ascii="Times New Roman" w:eastAsia="Times New Roman" w:hAnsi="Times New Roman" w:cs="Times New Roman"/>
          <w:sz w:val="24"/>
          <w:szCs w:val="24"/>
        </w:rPr>
        <w:br/>
      </w:r>
      <w:r w:rsidRPr="0017603D">
        <w:rPr>
          <w:rFonts w:ascii="Times New Roman" w:eastAsia="Times New Roman" w:hAnsi="Times New Roman" w:cs="Times New Roman"/>
          <w:sz w:val="24"/>
          <w:szCs w:val="24"/>
        </w:rPr>
        <w:t xml:space="preserve">A 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nyilvántartás nyilvános, abba bárki betekinthet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az önkormányzat hivatalában</w:t>
      </w:r>
      <w:r w:rsidRPr="007923E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1B00B3" w:rsidRDefault="001B00B3" w:rsidP="001B00B3">
      <w:pPr>
        <w:tabs>
          <w:tab w:val="left" w:pos="709"/>
          <w:tab w:val="left" w:pos="851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B00B3" w:rsidRPr="007923EA" w:rsidRDefault="006C4573" w:rsidP="006C4573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(2)</w:t>
      </w:r>
      <w:r>
        <w:rPr>
          <w:rStyle w:val="Lbjegyzet-hivatkozs"/>
          <w:rFonts w:ascii="Times New Roman" w:eastAsia="Times New Roman" w:hAnsi="Times New Roman"/>
          <w:sz w:val="24"/>
          <w:szCs w:val="24"/>
        </w:rPr>
        <w:footnoteReference w:id="11"/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1B00B3" w:rsidRPr="00113B4A" w:rsidRDefault="00113B4A" w:rsidP="00113B4A">
      <w:pPr>
        <w:tabs>
          <w:tab w:val="left" w:pos="426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(3) </w:t>
      </w:r>
      <w:r w:rsidR="001B00B3" w:rsidRPr="00113B4A">
        <w:rPr>
          <w:rFonts w:ascii="Times New Roman" w:eastAsia="Times New Roman" w:hAnsi="Times New Roman" w:cs="Times New Roman"/>
          <w:sz w:val="24"/>
          <w:szCs w:val="24"/>
        </w:rPr>
        <w:t xml:space="preserve">A nyilvántartás vezetéséről </w:t>
      </w:r>
      <w:r w:rsidR="001B00B3" w:rsidRPr="00113B4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a jegyző </w:t>
      </w:r>
      <w:r w:rsidR="001B00B3" w:rsidRPr="00113B4A">
        <w:rPr>
          <w:rFonts w:ascii="Times New Roman" w:eastAsia="Times New Roman" w:hAnsi="Times New Roman" w:cs="Times New Roman"/>
          <w:sz w:val="24"/>
          <w:szCs w:val="24"/>
        </w:rPr>
        <w:t xml:space="preserve">gondoskodik.  </w:t>
      </w:r>
    </w:p>
    <w:p w:rsidR="00B50FD4" w:rsidRPr="007923EA" w:rsidRDefault="00B50FD4" w:rsidP="002A0A41">
      <w:pPr>
        <w:suppressAutoHyphens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1C774D" w:rsidRPr="007923EA" w:rsidRDefault="00663A50" w:rsidP="001C774D">
      <w:pPr>
        <w:tabs>
          <w:tab w:val="left" w:pos="6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1C774D" w:rsidRPr="007923EA">
        <w:rPr>
          <w:rFonts w:ascii="Times New Roman" w:hAnsi="Times New Roman" w:cs="Times New Roman"/>
          <w:b/>
          <w:sz w:val="24"/>
          <w:szCs w:val="24"/>
        </w:rPr>
        <w:t>A területi védelem meghatározása</w:t>
      </w:r>
    </w:p>
    <w:p w:rsidR="0041242D" w:rsidRPr="007923EA" w:rsidRDefault="0041242D" w:rsidP="001C774D">
      <w:pPr>
        <w:tabs>
          <w:tab w:val="left" w:pos="643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A04D6" w:rsidRPr="000A04D6" w:rsidRDefault="00577F7D" w:rsidP="000A04D6">
      <w:pPr>
        <w:tabs>
          <w:tab w:val="left" w:pos="5023"/>
        </w:tabs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8F2860">
        <w:rPr>
          <w:rFonts w:ascii="Times New Roman" w:hAnsi="Times New Roman" w:cs="Times New Roman"/>
          <w:b/>
          <w:sz w:val="24"/>
          <w:szCs w:val="24"/>
        </w:rPr>
        <w:t>1</w:t>
      </w:r>
      <w:r w:rsidR="002C2470">
        <w:rPr>
          <w:rFonts w:ascii="Times New Roman" w:hAnsi="Times New Roman" w:cs="Times New Roman"/>
          <w:b/>
          <w:sz w:val="24"/>
          <w:szCs w:val="24"/>
        </w:rPr>
        <w:t>2</w:t>
      </w:r>
      <w:r w:rsidR="0017603D" w:rsidRPr="008F2860">
        <w:rPr>
          <w:rFonts w:ascii="Times New Roman" w:hAnsi="Times New Roman" w:cs="Times New Roman"/>
          <w:b/>
          <w:sz w:val="24"/>
          <w:szCs w:val="24"/>
        </w:rPr>
        <w:t>.</w:t>
      </w:r>
      <w:r w:rsidR="000A04D6">
        <w:rPr>
          <w:rFonts w:ascii="Times New Roman" w:hAnsi="Times New Roman" w:cs="Times New Roman"/>
          <w:b/>
          <w:sz w:val="24"/>
          <w:szCs w:val="24"/>
        </w:rPr>
        <w:t>§</w:t>
      </w:r>
      <w:r w:rsidR="000A04D6">
        <w:rPr>
          <w:rStyle w:val="Lbjegyzet-hivatkozs"/>
          <w:rFonts w:ascii="Times New Roman" w:hAnsi="Times New Roman"/>
          <w:b/>
          <w:sz w:val="24"/>
          <w:szCs w:val="24"/>
        </w:rPr>
        <w:footnoteReference w:id="12"/>
      </w:r>
      <w:r w:rsidR="000A04D6" w:rsidRPr="000A04D6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Területi védelem alatt áll a 4. mellékletben az Ófalu jellegű terület</w:t>
      </w:r>
    </w:p>
    <w:p w:rsidR="000A04D6" w:rsidRPr="000A04D6" w:rsidRDefault="000A04D6" w:rsidP="000A04D6">
      <w:pPr>
        <w:tabs>
          <w:tab w:val="left" w:pos="5023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A04D6">
        <w:rPr>
          <w:rFonts w:ascii="Times New Roman" w:eastAsia="Times New Roman" w:hAnsi="Times New Roman" w:cs="Times New Roman"/>
          <w:sz w:val="24"/>
          <w:szCs w:val="24"/>
          <w:lang w:eastAsia="hu-HU"/>
        </w:rPr>
        <w:t>a</w:t>
      </w:r>
      <w:proofErr w:type="gramEnd"/>
      <w:r w:rsidRPr="000A04D6">
        <w:rPr>
          <w:rFonts w:ascii="Times New Roman" w:eastAsia="Times New Roman" w:hAnsi="Times New Roman" w:cs="Times New Roman"/>
          <w:sz w:val="24"/>
          <w:szCs w:val="24"/>
          <w:lang w:eastAsia="hu-HU"/>
        </w:rPr>
        <w:t>) a településszerkezet,</w:t>
      </w:r>
    </w:p>
    <w:p w:rsidR="000A04D6" w:rsidRPr="000A04D6" w:rsidRDefault="000A04D6" w:rsidP="000A04D6">
      <w:pPr>
        <w:tabs>
          <w:tab w:val="left" w:pos="5023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4D6">
        <w:rPr>
          <w:rFonts w:ascii="Times New Roman" w:eastAsia="Times New Roman" w:hAnsi="Times New Roman" w:cs="Times New Roman"/>
          <w:sz w:val="24"/>
          <w:szCs w:val="24"/>
          <w:lang w:eastAsia="hu-HU"/>
        </w:rPr>
        <w:t>b) a telekstruktúra,</w:t>
      </w:r>
    </w:p>
    <w:p w:rsidR="000A04D6" w:rsidRPr="000A04D6" w:rsidRDefault="000A04D6" w:rsidP="000A04D6">
      <w:pPr>
        <w:tabs>
          <w:tab w:val="left" w:pos="5023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4D6">
        <w:rPr>
          <w:rFonts w:ascii="Times New Roman" w:eastAsia="Times New Roman" w:hAnsi="Times New Roman" w:cs="Times New Roman"/>
          <w:sz w:val="24"/>
          <w:szCs w:val="24"/>
          <w:lang w:eastAsia="hu-HU"/>
        </w:rPr>
        <w:t>c) az utcavonal-vezetés,</w:t>
      </w:r>
    </w:p>
    <w:p w:rsidR="000A04D6" w:rsidRPr="000A04D6" w:rsidRDefault="000A04D6" w:rsidP="000A04D6">
      <w:pPr>
        <w:tabs>
          <w:tab w:val="left" w:pos="5023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 w:rsidRPr="000A04D6">
        <w:rPr>
          <w:rFonts w:ascii="Times New Roman" w:eastAsia="Times New Roman" w:hAnsi="Times New Roman" w:cs="Times New Roman"/>
          <w:sz w:val="24"/>
          <w:szCs w:val="24"/>
          <w:lang w:eastAsia="hu-HU"/>
        </w:rPr>
        <w:t>d) az utcakép,</w:t>
      </w:r>
    </w:p>
    <w:p w:rsidR="000A04D6" w:rsidRPr="000A04D6" w:rsidRDefault="000A04D6" w:rsidP="000A04D6">
      <w:pPr>
        <w:tabs>
          <w:tab w:val="left" w:pos="5023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A04D6">
        <w:rPr>
          <w:rFonts w:ascii="Times New Roman" w:eastAsia="Times New Roman" w:hAnsi="Times New Roman" w:cs="Times New Roman"/>
          <w:sz w:val="24"/>
          <w:szCs w:val="24"/>
          <w:lang w:eastAsia="hu-HU"/>
        </w:rPr>
        <w:t>e</w:t>
      </w:r>
      <w:proofErr w:type="gramEnd"/>
      <w:r w:rsidRPr="000A04D6">
        <w:rPr>
          <w:rFonts w:ascii="Times New Roman" w:eastAsia="Times New Roman" w:hAnsi="Times New Roman" w:cs="Times New Roman"/>
          <w:sz w:val="24"/>
          <w:szCs w:val="24"/>
          <w:lang w:eastAsia="hu-HU"/>
        </w:rPr>
        <w:t>) a település- és tájkarakter elemek</w:t>
      </w:r>
    </w:p>
    <w:p w:rsidR="000A04D6" w:rsidRPr="000A04D6" w:rsidRDefault="000A04D6" w:rsidP="000A04D6">
      <w:pPr>
        <w:tabs>
          <w:tab w:val="left" w:pos="5023"/>
        </w:tabs>
        <w:spacing w:after="0" w:line="240" w:lineRule="auto"/>
        <w:ind w:left="357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proofErr w:type="gramStart"/>
      <w:r w:rsidRPr="000A04D6">
        <w:rPr>
          <w:rFonts w:ascii="Times New Roman" w:eastAsia="Times New Roman" w:hAnsi="Times New Roman" w:cs="Times New Roman"/>
          <w:sz w:val="24"/>
          <w:szCs w:val="24"/>
          <w:lang w:eastAsia="hu-HU"/>
        </w:rPr>
        <w:t>megőrzésére</w:t>
      </w:r>
      <w:proofErr w:type="gramEnd"/>
      <w:r w:rsidRPr="000A04D6">
        <w:rPr>
          <w:rFonts w:ascii="Times New Roman" w:eastAsia="Times New Roman" w:hAnsi="Times New Roman" w:cs="Times New Roman"/>
          <w:sz w:val="24"/>
          <w:szCs w:val="24"/>
          <w:lang w:eastAsia="hu-HU"/>
        </w:rPr>
        <w:t>, értékóvó fenntartására és fejlesztésére irányul.</w:t>
      </w:r>
    </w:p>
    <w:p w:rsidR="00DE27C7" w:rsidRPr="00643A3F" w:rsidRDefault="00DE27C7" w:rsidP="00643A3F">
      <w:pPr>
        <w:rPr>
          <w:rFonts w:ascii="Times New Roman" w:hAnsi="Times New Roman" w:cs="Times New Roman"/>
          <w:sz w:val="24"/>
          <w:szCs w:val="24"/>
        </w:rPr>
      </w:pPr>
    </w:p>
    <w:p w:rsidR="00F80CDA" w:rsidRDefault="00577F7D" w:rsidP="00F80CDA">
      <w:pPr>
        <w:jc w:val="both"/>
        <w:rPr>
          <w:rFonts w:ascii="Times New Roman" w:hAnsi="Times New Roman" w:cs="Times New Roman"/>
          <w:sz w:val="24"/>
          <w:szCs w:val="24"/>
        </w:rPr>
      </w:pPr>
      <w:r w:rsidRPr="00452A90">
        <w:rPr>
          <w:rFonts w:ascii="Times New Roman" w:hAnsi="Times New Roman" w:cs="Times New Roman"/>
          <w:b/>
          <w:sz w:val="24"/>
          <w:szCs w:val="24"/>
        </w:rPr>
        <w:t>1</w:t>
      </w:r>
      <w:r w:rsidR="002C2470">
        <w:rPr>
          <w:rFonts w:ascii="Times New Roman" w:hAnsi="Times New Roman" w:cs="Times New Roman"/>
          <w:b/>
          <w:sz w:val="24"/>
          <w:szCs w:val="24"/>
        </w:rPr>
        <w:t>3</w:t>
      </w:r>
      <w:r w:rsidR="00452A90" w:rsidRPr="00452A90">
        <w:rPr>
          <w:rFonts w:ascii="Times New Roman" w:hAnsi="Times New Roman" w:cs="Times New Roman"/>
          <w:b/>
          <w:sz w:val="24"/>
          <w:szCs w:val="24"/>
        </w:rPr>
        <w:t>.</w:t>
      </w:r>
      <w:r w:rsidR="00DE27C7" w:rsidRPr="00452A90">
        <w:rPr>
          <w:rFonts w:ascii="Times New Roman" w:hAnsi="Times New Roman" w:cs="Times New Roman"/>
          <w:b/>
          <w:sz w:val="24"/>
          <w:szCs w:val="24"/>
        </w:rPr>
        <w:t>§</w:t>
      </w:r>
      <w:r w:rsidR="00DE27C7" w:rsidRPr="00452A90">
        <w:rPr>
          <w:rFonts w:ascii="Times New Roman" w:hAnsi="Times New Roman" w:cs="Times New Roman"/>
          <w:sz w:val="24"/>
          <w:szCs w:val="24"/>
        </w:rPr>
        <w:t xml:space="preserve"> A helyi </w:t>
      </w:r>
      <w:r w:rsidR="00EB44CD">
        <w:rPr>
          <w:rFonts w:ascii="Times New Roman" w:hAnsi="Times New Roman" w:cs="Times New Roman"/>
          <w:sz w:val="24"/>
          <w:szCs w:val="24"/>
        </w:rPr>
        <w:t xml:space="preserve">területi </w:t>
      </w:r>
      <w:r w:rsidR="00DE27C7" w:rsidRPr="00452A90">
        <w:rPr>
          <w:rFonts w:ascii="Times New Roman" w:hAnsi="Times New Roman" w:cs="Times New Roman"/>
          <w:sz w:val="24"/>
          <w:szCs w:val="24"/>
        </w:rPr>
        <w:t>védelemben részesülő terület</w:t>
      </w:r>
      <w:r w:rsidR="002B795D">
        <w:rPr>
          <w:rFonts w:ascii="Times New Roman" w:hAnsi="Times New Roman" w:cs="Times New Roman"/>
          <w:sz w:val="24"/>
          <w:szCs w:val="24"/>
        </w:rPr>
        <w:t xml:space="preserve">en </w:t>
      </w:r>
      <w:r w:rsidR="00C9048B">
        <w:rPr>
          <w:rFonts w:ascii="Times New Roman" w:hAnsi="Times New Roman" w:cs="Times New Roman"/>
          <w:sz w:val="24"/>
          <w:szCs w:val="24"/>
        </w:rPr>
        <w:t>(teljes belterület)</w:t>
      </w:r>
      <w:r w:rsidR="004D42E9">
        <w:rPr>
          <w:rFonts w:ascii="Times New Roman" w:hAnsi="Times New Roman" w:cs="Times New Roman"/>
          <w:sz w:val="24"/>
          <w:szCs w:val="24"/>
        </w:rPr>
        <w:t xml:space="preserve"> </w:t>
      </w:r>
      <w:r w:rsidR="002B795D">
        <w:rPr>
          <w:rFonts w:ascii="Times New Roman" w:hAnsi="Times New Roman" w:cs="Times New Roman"/>
          <w:sz w:val="24"/>
          <w:szCs w:val="24"/>
        </w:rPr>
        <w:t>kötelező a telekstruktúra, a kialakult utcakép jellegzetességeinek, karakterének megtartása az alábbiak szerint:</w:t>
      </w:r>
      <w:r w:rsidR="00BE1D6E" w:rsidRPr="007923EA">
        <w:rPr>
          <w:rFonts w:ascii="Times New Roman" w:hAnsi="Times New Roman" w:cs="Times New Roman"/>
          <w:sz w:val="24"/>
          <w:szCs w:val="24"/>
        </w:rPr>
        <w:t xml:space="preserve"> </w:t>
      </w:r>
      <w:r w:rsidR="00113B4A">
        <w:rPr>
          <w:rFonts w:ascii="Times New Roman" w:eastAsia="Times New Roman" w:hAnsi="Times New Roman" w:cs="Times New Roman"/>
          <w:sz w:val="24"/>
          <w:szCs w:val="24"/>
          <w:lang w:eastAsia="hu-HU"/>
        </w:rPr>
        <w:t>a)</w:t>
      </w:r>
      <w:r w:rsidR="00E51990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3"/>
      </w:r>
      <w:r w:rsidR="00E51990" w:rsidRPr="00E51990">
        <w:rPr>
          <w:rFonts w:ascii="Times New Roman" w:eastAsia="Times New Roman" w:hAnsi="Times New Roman" w:cs="Times New Roman"/>
          <w:sz w:val="24"/>
          <w:szCs w:val="24"/>
          <w:lang w:eastAsia="hu-HU"/>
        </w:rPr>
        <w:t>döntően oldalhatáron álló</w:t>
      </w:r>
      <w:r w:rsidR="00E51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80CDA" w:rsidRDefault="00643A3F" w:rsidP="00F80CDA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0CDA">
        <w:rPr>
          <w:rFonts w:ascii="Times New Roman" w:hAnsi="Times New Roman" w:cs="Times New Roman"/>
          <w:sz w:val="24"/>
          <w:szCs w:val="24"/>
        </w:rPr>
        <w:t xml:space="preserve">b) </w:t>
      </w:r>
      <w:r w:rsidR="003069D1" w:rsidRPr="00F80CDA">
        <w:rPr>
          <w:rFonts w:ascii="Times New Roman" w:hAnsi="Times New Roman" w:cs="Times New Roman"/>
          <w:sz w:val="24"/>
          <w:szCs w:val="24"/>
        </w:rPr>
        <w:t>egyszintes épületek</w:t>
      </w:r>
      <w:r w:rsidR="005C342B" w:rsidRPr="00F80CDA">
        <w:rPr>
          <w:rFonts w:ascii="Times New Roman" w:hAnsi="Times New Roman" w:cs="Times New Roman"/>
          <w:sz w:val="24"/>
          <w:szCs w:val="24"/>
        </w:rPr>
        <w:t xml:space="preserve"> (alápincézés </w:t>
      </w:r>
      <w:r w:rsidR="00C07524" w:rsidRPr="00F80CDA">
        <w:rPr>
          <w:rFonts w:ascii="Times New Roman" w:hAnsi="Times New Roman" w:cs="Times New Roman"/>
          <w:sz w:val="24"/>
          <w:szCs w:val="24"/>
        </w:rPr>
        <w:t xml:space="preserve">csak </w:t>
      </w:r>
      <w:r w:rsidR="005C342B" w:rsidRPr="00F80CDA">
        <w:rPr>
          <w:rFonts w:ascii="Times New Roman" w:hAnsi="Times New Roman" w:cs="Times New Roman"/>
          <w:sz w:val="24"/>
          <w:szCs w:val="24"/>
        </w:rPr>
        <w:t>kiemelés nélkül lehetséges)</w:t>
      </w:r>
    </w:p>
    <w:p w:rsidR="00F80CDA" w:rsidRDefault="00643A3F" w:rsidP="00F80CDA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0CDA">
        <w:rPr>
          <w:rFonts w:ascii="Times New Roman" w:hAnsi="Times New Roman" w:cs="Times New Roman"/>
          <w:sz w:val="24"/>
          <w:szCs w:val="24"/>
        </w:rPr>
        <w:t xml:space="preserve">c) </w:t>
      </w:r>
      <w:r w:rsidR="002B795D" w:rsidRPr="00F80CDA">
        <w:rPr>
          <w:rFonts w:ascii="Times New Roman" w:hAnsi="Times New Roman" w:cs="Times New Roman"/>
          <w:sz w:val="24"/>
          <w:szCs w:val="24"/>
        </w:rPr>
        <w:t>kialakult utcavonal (</w:t>
      </w:r>
      <w:r w:rsidR="00C07524" w:rsidRPr="00F80CDA">
        <w:rPr>
          <w:rFonts w:ascii="Times New Roman" w:hAnsi="Times New Roman" w:cs="Times New Roman"/>
          <w:sz w:val="24"/>
          <w:szCs w:val="24"/>
        </w:rPr>
        <w:t xml:space="preserve">döntően </w:t>
      </w:r>
      <w:r w:rsidR="002B795D" w:rsidRPr="00F80CDA">
        <w:rPr>
          <w:rFonts w:ascii="Times New Roman" w:hAnsi="Times New Roman" w:cs="Times New Roman"/>
          <w:sz w:val="24"/>
          <w:szCs w:val="24"/>
        </w:rPr>
        <w:t>utcavonali beépítés),</w:t>
      </w:r>
    </w:p>
    <w:p w:rsidR="00F80CDA" w:rsidRDefault="00643A3F" w:rsidP="00F80CDA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0CDA">
        <w:rPr>
          <w:rFonts w:ascii="Times New Roman" w:hAnsi="Times New Roman" w:cs="Times New Roman"/>
          <w:sz w:val="24"/>
          <w:szCs w:val="24"/>
        </w:rPr>
        <w:t xml:space="preserve">d) </w:t>
      </w:r>
      <w:r w:rsidR="000861F6" w:rsidRPr="00F80CDA">
        <w:rPr>
          <w:rFonts w:ascii="Times New Roman" w:hAnsi="Times New Roman" w:cs="Times New Roman"/>
          <w:sz w:val="24"/>
          <w:szCs w:val="24"/>
        </w:rPr>
        <w:t xml:space="preserve">Technológiai létesítmények, energiatermelő berendezések közül klímaberendezés, szellőző </w:t>
      </w:r>
      <w:r w:rsidR="00C93298" w:rsidRPr="00F80CDA">
        <w:rPr>
          <w:rFonts w:ascii="Times New Roman" w:hAnsi="Times New Roman" w:cs="Times New Roman"/>
          <w:sz w:val="24"/>
          <w:szCs w:val="24"/>
        </w:rPr>
        <w:t>csak az épület utcai homlokzatán kívüli helyre</w:t>
      </w:r>
      <w:r w:rsidR="000861F6" w:rsidRPr="00F80CDA">
        <w:rPr>
          <w:rFonts w:ascii="Times New Roman" w:hAnsi="Times New Roman" w:cs="Times New Roman"/>
          <w:sz w:val="24"/>
          <w:szCs w:val="24"/>
        </w:rPr>
        <w:t xml:space="preserve"> </w:t>
      </w:r>
      <w:r w:rsidR="00B93823" w:rsidRPr="00F80CDA">
        <w:rPr>
          <w:rFonts w:ascii="Times New Roman" w:hAnsi="Times New Roman" w:cs="Times New Roman"/>
          <w:sz w:val="24"/>
          <w:szCs w:val="24"/>
        </w:rPr>
        <w:t>(az épület egyéb homlokfalára) helyezhető el</w:t>
      </w:r>
      <w:r w:rsidR="00F3598B" w:rsidRPr="00F80CDA">
        <w:rPr>
          <w:rFonts w:ascii="Times New Roman" w:hAnsi="Times New Roman" w:cs="Times New Roman"/>
          <w:sz w:val="24"/>
          <w:szCs w:val="24"/>
        </w:rPr>
        <w:t>.</w:t>
      </w:r>
    </w:p>
    <w:p w:rsidR="00F80CDA" w:rsidRDefault="00643A3F" w:rsidP="00F80CDA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CDA">
        <w:rPr>
          <w:rFonts w:ascii="Times New Roman" w:hAnsi="Times New Roman" w:cs="Times New Roman"/>
          <w:sz w:val="24"/>
          <w:szCs w:val="24"/>
        </w:rPr>
        <w:t>e</w:t>
      </w:r>
      <w:proofErr w:type="gramEnd"/>
      <w:r w:rsidRPr="00F80CDA">
        <w:rPr>
          <w:rFonts w:ascii="Times New Roman" w:hAnsi="Times New Roman" w:cs="Times New Roman"/>
          <w:sz w:val="24"/>
          <w:szCs w:val="24"/>
        </w:rPr>
        <w:t xml:space="preserve">) </w:t>
      </w:r>
      <w:r w:rsidR="000861F6" w:rsidRPr="00F80CDA">
        <w:rPr>
          <w:rFonts w:ascii="Times New Roman" w:hAnsi="Times New Roman" w:cs="Times New Roman"/>
          <w:sz w:val="24"/>
          <w:szCs w:val="24"/>
        </w:rPr>
        <w:t>Házi gáznyomás-szabályozó</w:t>
      </w:r>
      <w:r w:rsidR="00C93298" w:rsidRPr="00F80CDA">
        <w:rPr>
          <w:rFonts w:ascii="Times New Roman" w:hAnsi="Times New Roman" w:cs="Times New Roman"/>
          <w:sz w:val="24"/>
          <w:szCs w:val="24"/>
        </w:rPr>
        <w:t xml:space="preserve"> az épület utcai homlokzatán kívüli helyre</w:t>
      </w:r>
      <w:r w:rsidR="000861F6" w:rsidRPr="00F80CDA">
        <w:rPr>
          <w:rFonts w:ascii="Times New Roman" w:hAnsi="Times New Roman" w:cs="Times New Roman"/>
          <w:sz w:val="24"/>
          <w:szCs w:val="24"/>
        </w:rPr>
        <w:t xml:space="preserve"> helyezhető el, a berendezés csak a telkek előkertjében, a telkek udvarán, az épület egyéb homlokzatán helyezhető el.</w:t>
      </w:r>
    </w:p>
    <w:p w:rsidR="00F80CDA" w:rsidRDefault="00643A3F" w:rsidP="00F80CDA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CDA">
        <w:rPr>
          <w:rFonts w:ascii="Times New Roman" w:hAnsi="Times New Roman" w:cs="Times New Roman"/>
          <w:sz w:val="24"/>
          <w:szCs w:val="24"/>
        </w:rPr>
        <w:t>f</w:t>
      </w:r>
      <w:proofErr w:type="gramEnd"/>
      <w:r w:rsidRPr="00F80CDA">
        <w:rPr>
          <w:rFonts w:ascii="Times New Roman" w:hAnsi="Times New Roman" w:cs="Times New Roman"/>
          <w:sz w:val="24"/>
          <w:szCs w:val="24"/>
        </w:rPr>
        <w:t xml:space="preserve">) </w:t>
      </w:r>
      <w:r w:rsidR="00D90C96" w:rsidRPr="00F80CDA">
        <w:rPr>
          <w:rFonts w:ascii="Times New Roman" w:hAnsi="Times New Roman" w:cs="Times New Roman"/>
          <w:sz w:val="24"/>
          <w:szCs w:val="24"/>
        </w:rPr>
        <w:t xml:space="preserve">Az építési telek utcavonalán tömör kerítés </w:t>
      </w:r>
      <w:r w:rsidR="00867ADF" w:rsidRPr="00F80CDA">
        <w:rPr>
          <w:rFonts w:ascii="Times New Roman" w:hAnsi="Times New Roman" w:cs="Times New Roman"/>
          <w:sz w:val="24"/>
          <w:szCs w:val="24"/>
        </w:rPr>
        <w:t>kizárólag soros rakással, hely</w:t>
      </w:r>
      <w:r w:rsidR="000835BD" w:rsidRPr="00F80CDA">
        <w:rPr>
          <w:rFonts w:ascii="Times New Roman" w:hAnsi="Times New Roman" w:cs="Times New Roman"/>
          <w:sz w:val="24"/>
          <w:szCs w:val="24"/>
        </w:rPr>
        <w:t>ben szokásos terméskőből</w:t>
      </w:r>
      <w:r w:rsidR="00867ADF" w:rsidRPr="00F80CDA">
        <w:rPr>
          <w:rFonts w:ascii="Times New Roman" w:hAnsi="Times New Roman" w:cs="Times New Roman"/>
          <w:sz w:val="24"/>
          <w:szCs w:val="24"/>
        </w:rPr>
        <w:t xml:space="preserve"> építhe</w:t>
      </w:r>
      <w:r w:rsidR="00D90C96" w:rsidRPr="00F80CDA">
        <w:rPr>
          <w:rFonts w:ascii="Times New Roman" w:hAnsi="Times New Roman" w:cs="Times New Roman"/>
          <w:sz w:val="24"/>
          <w:szCs w:val="24"/>
        </w:rPr>
        <w:t>tő</w:t>
      </w:r>
      <w:r w:rsidR="0046365E" w:rsidRPr="00F80CDA">
        <w:rPr>
          <w:rFonts w:ascii="Times New Roman" w:hAnsi="Times New Roman" w:cs="Times New Roman"/>
          <w:sz w:val="24"/>
          <w:szCs w:val="24"/>
        </w:rPr>
        <w:t>, ahol azt az illeszkedés és a hagyomány indokolja</w:t>
      </w:r>
      <w:r w:rsidR="00D90C96" w:rsidRPr="00F80CDA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80CDA" w:rsidRDefault="00643A3F" w:rsidP="00F80CDA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F80CDA">
        <w:rPr>
          <w:rFonts w:ascii="Times New Roman" w:hAnsi="Times New Roman" w:cs="Times New Roman"/>
          <w:sz w:val="24"/>
          <w:szCs w:val="24"/>
        </w:rPr>
        <w:t>g</w:t>
      </w:r>
      <w:proofErr w:type="gramEnd"/>
      <w:r w:rsidRPr="00F80CDA">
        <w:rPr>
          <w:rFonts w:ascii="Times New Roman" w:hAnsi="Times New Roman" w:cs="Times New Roman"/>
          <w:sz w:val="24"/>
          <w:szCs w:val="24"/>
        </w:rPr>
        <w:t xml:space="preserve">) </w:t>
      </w:r>
      <w:r w:rsidR="00867ADF" w:rsidRPr="00F80CDA">
        <w:rPr>
          <w:rFonts w:ascii="Times New Roman" w:hAnsi="Times New Roman" w:cs="Times New Roman"/>
          <w:sz w:val="24"/>
          <w:szCs w:val="24"/>
        </w:rPr>
        <w:t>A terület építési telkeinek utcafrontján egy épület helyezhető el.</w:t>
      </w:r>
    </w:p>
    <w:p w:rsidR="00F80CDA" w:rsidRDefault="00643A3F" w:rsidP="00F80CDA">
      <w:pPr>
        <w:pStyle w:val="Listaszerbekezds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F80CDA">
        <w:rPr>
          <w:rFonts w:ascii="Times New Roman" w:eastAsia="Calibri" w:hAnsi="Times New Roman" w:cs="Times New Roman"/>
          <w:sz w:val="24"/>
          <w:szCs w:val="24"/>
        </w:rPr>
        <w:t>h</w:t>
      </w:r>
      <w:proofErr w:type="gramEnd"/>
      <w:r w:rsidRPr="00F80CDA"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E51990">
        <w:rPr>
          <w:rStyle w:val="Lbjegyzet-hivatkozs"/>
          <w:rFonts w:ascii="Times New Roman" w:eastAsia="Calibri" w:hAnsi="Times New Roman"/>
          <w:sz w:val="24"/>
          <w:szCs w:val="24"/>
        </w:rPr>
        <w:footnoteReference w:id="14"/>
      </w:r>
      <w:r w:rsidR="00E51990" w:rsidRPr="00F80CDA">
        <w:rPr>
          <w:rFonts w:ascii="Times New Roman" w:eastAsia="Calibri" w:hAnsi="Times New Roman" w:cs="Times New Roman"/>
          <w:sz w:val="24"/>
          <w:szCs w:val="24"/>
        </w:rPr>
        <w:t xml:space="preserve">Beépítési móddal, építési hellyel kapcsolatos előírás, hogy az építményt az építési helyen belül úgy kell elhelyezni, hogy az igazodjon a szomszédos építmények és az utcában elhelyezett </w:t>
      </w:r>
      <w:r w:rsidR="00E51990" w:rsidRPr="00F80CDA">
        <w:rPr>
          <w:rFonts w:ascii="Times New Roman" w:eastAsia="Calibri" w:hAnsi="Times New Roman" w:cs="Times New Roman"/>
          <w:sz w:val="24"/>
          <w:szCs w:val="24"/>
        </w:rPr>
        <w:lastRenderedPageBreak/>
        <w:t>építmények többségének építési helyen belüli elhelyezkedéséhez az egységes településkép érdekében.</w:t>
      </w:r>
    </w:p>
    <w:p w:rsidR="00F80CDA" w:rsidRDefault="00643A3F" w:rsidP="00F80CDA">
      <w:pPr>
        <w:pStyle w:val="Listaszerbekezds"/>
        <w:ind w:left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F80CDA">
        <w:rPr>
          <w:rFonts w:ascii="Times New Roman" w:hAnsi="Times New Roman" w:cs="Times New Roman"/>
          <w:sz w:val="24"/>
          <w:szCs w:val="24"/>
        </w:rPr>
        <w:t xml:space="preserve">i) </w:t>
      </w:r>
      <w:r w:rsidR="00661C2E" w:rsidRPr="00F80CDA">
        <w:rPr>
          <w:rFonts w:ascii="Times New Roman" w:hAnsi="Times New Roman" w:cs="Times New Roman"/>
          <w:sz w:val="24"/>
          <w:szCs w:val="24"/>
        </w:rPr>
        <w:t xml:space="preserve">Az építmények homlokzatán, kerítésén csak legfeljebb 1,5 m2 méretű </w:t>
      </w:r>
      <w:r w:rsidR="00F3598B" w:rsidRPr="00F80CDA">
        <w:rPr>
          <w:rFonts w:ascii="Times New Roman" w:hAnsi="Times New Roman" w:cs="Times New Roman"/>
          <w:sz w:val="24"/>
          <w:szCs w:val="24"/>
        </w:rPr>
        <w:t>c</w:t>
      </w:r>
      <w:r w:rsidR="00214FE4" w:rsidRPr="00F80CDA">
        <w:rPr>
          <w:rFonts w:ascii="Times New Roman" w:hAnsi="Times New Roman" w:cs="Times New Roman"/>
          <w:sz w:val="24"/>
          <w:szCs w:val="24"/>
        </w:rPr>
        <w:t>égfelirat</w:t>
      </w:r>
      <w:r w:rsidR="00661C2E" w:rsidRPr="00F80CDA">
        <w:rPr>
          <w:rFonts w:ascii="Times New Roman" w:hAnsi="Times New Roman" w:cs="Times New Roman"/>
          <w:sz w:val="24"/>
          <w:szCs w:val="24"/>
        </w:rPr>
        <w:t xml:space="preserve"> helyezhető el úgy, hogy</w:t>
      </w:r>
      <w:r w:rsidR="001B00B3" w:rsidRPr="00F80CDA">
        <w:rPr>
          <w:rFonts w:ascii="Times New Roman" w:hAnsi="Times New Roman" w:cs="Times New Roman"/>
          <w:sz w:val="24"/>
          <w:szCs w:val="24"/>
        </w:rPr>
        <w:t xml:space="preserve"> </w:t>
      </w:r>
      <w:r w:rsidR="00661C2E" w:rsidRPr="00F80CDA">
        <w:rPr>
          <w:rStyle w:val="CharacterStyle2"/>
          <w:rFonts w:ascii="Times New Roman" w:hAnsi="Times New Roman" w:cs="Times New Roman"/>
          <w:sz w:val="24"/>
          <w:szCs w:val="24"/>
        </w:rPr>
        <w:t xml:space="preserve">megjelenésével, színezésével, méreteivel ne okozzon esztétikai és </w:t>
      </w:r>
      <w:proofErr w:type="spellStart"/>
      <w:r w:rsidR="00661C2E" w:rsidRPr="00F80CDA">
        <w:rPr>
          <w:rStyle w:val="CharacterStyle2"/>
          <w:rFonts w:ascii="Times New Roman" w:hAnsi="Times New Roman" w:cs="Times New Roman"/>
          <w:sz w:val="24"/>
          <w:szCs w:val="24"/>
        </w:rPr>
        <w:t>látványbeli</w:t>
      </w:r>
      <w:proofErr w:type="spellEnd"/>
      <w:r w:rsidR="00661C2E" w:rsidRPr="00F80CDA">
        <w:rPr>
          <w:rStyle w:val="CharacterStyle2"/>
          <w:rFonts w:ascii="Times New Roman" w:hAnsi="Times New Roman" w:cs="Times New Roman"/>
          <w:sz w:val="24"/>
          <w:szCs w:val="24"/>
        </w:rPr>
        <w:t xml:space="preserve"> zavart a településképben a közterületei felőli látványban, és</w:t>
      </w:r>
      <w:r w:rsidR="001B00B3" w:rsidRPr="00F80CDA">
        <w:rPr>
          <w:rStyle w:val="CharacterStyle2"/>
          <w:rFonts w:ascii="Times New Roman" w:hAnsi="Times New Roman" w:cs="Times New Roman"/>
          <w:sz w:val="24"/>
          <w:szCs w:val="24"/>
        </w:rPr>
        <w:t xml:space="preserve"> </w:t>
      </w:r>
      <w:r w:rsidR="00661C2E" w:rsidRPr="00F80CDA">
        <w:rPr>
          <w:rStyle w:val="CharacterStyle2"/>
          <w:rFonts w:ascii="Times New Roman" w:hAnsi="Times New Roman" w:cs="Times New Roman"/>
          <w:sz w:val="24"/>
          <w:szCs w:val="24"/>
        </w:rPr>
        <w:t>nem adhat ki zajt, mesterséges fényt</w:t>
      </w:r>
      <w:r w:rsidR="001B00B3" w:rsidRPr="00F80CDA">
        <w:rPr>
          <w:rStyle w:val="CharacterStyle2"/>
          <w:rFonts w:ascii="Times New Roman" w:hAnsi="Times New Roman" w:cs="Times New Roman"/>
          <w:sz w:val="24"/>
          <w:szCs w:val="24"/>
        </w:rPr>
        <w:t>.</w:t>
      </w:r>
    </w:p>
    <w:p w:rsidR="00F80CDA" w:rsidRDefault="001B00B3" w:rsidP="00F80CDA">
      <w:pPr>
        <w:pStyle w:val="Listaszerbekezds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F80CDA">
        <w:rPr>
          <w:rFonts w:ascii="Times New Roman" w:hAnsi="Times New Roman" w:cs="Times New Roman"/>
          <w:color w:val="000000" w:themeColor="text1"/>
          <w:sz w:val="24"/>
          <w:szCs w:val="24"/>
        </w:rPr>
        <w:t>Ú</w:t>
      </w:r>
      <w:r w:rsidR="00661C2E" w:rsidRPr="00F80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 építmény építésénél, meglévő építmény átalakításánál, funkcióváltásánál, homlokzati felújításánál a </w:t>
      </w:r>
      <w:r w:rsidR="00214FE4" w:rsidRPr="00F80CDA">
        <w:rPr>
          <w:rFonts w:ascii="Times New Roman" w:hAnsi="Times New Roman" w:cs="Times New Roman"/>
          <w:color w:val="000000" w:themeColor="text1"/>
          <w:sz w:val="24"/>
          <w:szCs w:val="24"/>
        </w:rPr>
        <w:t>Cégfelirat</w:t>
      </w:r>
      <w:r w:rsidR="00661C2E" w:rsidRPr="00F80CD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elhelyezését a homlokzattal együtt kell kialakítani. Utólagosan cégér vagy hirdetőtábla a már kialakított homlokzat architektúráját figyelembe véve helyezhető el, alakítható ki.</w:t>
      </w:r>
    </w:p>
    <w:p w:rsidR="004E762E" w:rsidRPr="00F80CDA" w:rsidRDefault="00643A3F" w:rsidP="00F80CDA">
      <w:pPr>
        <w:pStyle w:val="Listaszerbekezds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F80CDA">
        <w:rPr>
          <w:rFonts w:ascii="Times New Roman" w:hAnsi="Times New Roman" w:cs="Times New Roman"/>
          <w:sz w:val="24"/>
          <w:szCs w:val="24"/>
        </w:rPr>
        <w:t xml:space="preserve">j) </w:t>
      </w:r>
      <w:proofErr w:type="gramStart"/>
      <w:r w:rsidR="0046365E" w:rsidRPr="00F80CDA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46365E" w:rsidRPr="00F80CDA">
        <w:rPr>
          <w:rFonts w:ascii="Times New Roman" w:hAnsi="Times New Roman" w:cs="Times New Roman"/>
          <w:sz w:val="24"/>
          <w:szCs w:val="24"/>
        </w:rPr>
        <w:t xml:space="preserve"> település közterületein és beépítésre szánt területén </w:t>
      </w:r>
      <w:r w:rsidR="00C33D03" w:rsidRPr="00F80CDA">
        <w:rPr>
          <w:rFonts w:ascii="Times New Roman" w:hAnsi="Times New Roman" w:cs="Times New Roman"/>
          <w:sz w:val="24"/>
          <w:szCs w:val="24"/>
        </w:rPr>
        <w:t xml:space="preserve">és településképi szempontból meghatározó területein </w:t>
      </w:r>
      <w:r w:rsidR="0046365E" w:rsidRPr="00F80CDA">
        <w:rPr>
          <w:rFonts w:ascii="Times New Roman" w:hAnsi="Times New Roman" w:cs="Times New Roman"/>
          <w:sz w:val="24"/>
          <w:szCs w:val="24"/>
        </w:rPr>
        <w:t>kizárólag a 3. mellékletben felsorolt növények telepíthetők.</w:t>
      </w:r>
    </w:p>
    <w:p w:rsidR="004E762E" w:rsidRDefault="004E762E" w:rsidP="00965F05">
      <w:pPr>
        <w:pStyle w:val="Listaszerbekezds"/>
        <w:tabs>
          <w:tab w:val="left" w:pos="6430"/>
        </w:tabs>
        <w:spacing w:after="0"/>
        <w:ind w:left="10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E762E" w:rsidRPr="007923EA" w:rsidRDefault="004E762E" w:rsidP="00965F05">
      <w:pPr>
        <w:pStyle w:val="Listaszerbekezds"/>
        <w:tabs>
          <w:tab w:val="left" w:pos="6430"/>
        </w:tabs>
        <w:spacing w:after="0"/>
        <w:ind w:left="1056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403C3" w:rsidRPr="007923EA" w:rsidRDefault="005403C3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III. FEJEZET</w:t>
      </w:r>
    </w:p>
    <w:p w:rsidR="005403C3" w:rsidRPr="007923EA" w:rsidRDefault="005403C3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SZEMPONTBÓL MEGHATÁROZÓ TERÜLETEK</w:t>
      </w:r>
    </w:p>
    <w:p w:rsidR="00C34391" w:rsidRPr="007923EA" w:rsidRDefault="00C34391" w:rsidP="005403C3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</w:p>
    <w:p w:rsidR="00113B4A" w:rsidRPr="007923EA" w:rsidRDefault="00663A50" w:rsidP="00F80CDA">
      <w:pPr>
        <w:tabs>
          <w:tab w:val="left" w:pos="6430"/>
        </w:tabs>
        <w:spacing w:after="0"/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4. </w:t>
      </w:r>
      <w:r w:rsidR="00C34391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településképi szempontból meghatározó területek megállapítása</w:t>
      </w:r>
    </w:p>
    <w:p w:rsidR="00113B4A" w:rsidRPr="007923EA" w:rsidRDefault="00113B4A" w:rsidP="009046B0">
      <w:pPr>
        <w:pStyle w:val="Listaszerbekezds"/>
        <w:tabs>
          <w:tab w:val="left" w:pos="6430"/>
        </w:tabs>
        <w:spacing w:after="0"/>
        <w:ind w:left="0"/>
        <w:rPr>
          <w:rFonts w:ascii="Times New Roman" w:hAnsi="Times New Roman" w:cs="Times New Roman"/>
          <w:b/>
          <w:i/>
          <w:sz w:val="24"/>
          <w:szCs w:val="24"/>
        </w:rPr>
      </w:pPr>
    </w:p>
    <w:p w:rsidR="001E2DC5" w:rsidRPr="00EB44CD" w:rsidRDefault="00577F7D" w:rsidP="001E2DC5">
      <w:pPr>
        <w:pStyle w:val="Listaszerbekezds"/>
        <w:tabs>
          <w:tab w:val="left" w:pos="6430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EB44CD">
        <w:rPr>
          <w:rFonts w:ascii="Times New Roman" w:hAnsi="Times New Roman" w:cs="Times New Roman"/>
          <w:b/>
          <w:sz w:val="24"/>
          <w:szCs w:val="24"/>
        </w:rPr>
        <w:t>1</w:t>
      </w:r>
      <w:r w:rsidR="002C2470">
        <w:rPr>
          <w:rFonts w:ascii="Times New Roman" w:hAnsi="Times New Roman" w:cs="Times New Roman"/>
          <w:b/>
          <w:sz w:val="24"/>
          <w:szCs w:val="24"/>
        </w:rPr>
        <w:t>4</w:t>
      </w:r>
      <w:r w:rsidR="001E2DC5" w:rsidRPr="00EB44CD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1E2DC5" w:rsidRPr="00EB44CD">
        <w:rPr>
          <w:rFonts w:ascii="Times New Roman" w:hAnsi="Times New Roman" w:cs="Times New Roman"/>
          <w:sz w:val="24"/>
          <w:szCs w:val="24"/>
        </w:rPr>
        <w:t>Települ</w:t>
      </w:r>
      <w:r w:rsidR="00641296" w:rsidRPr="00EB44CD">
        <w:rPr>
          <w:rFonts w:ascii="Times New Roman" w:hAnsi="Times New Roman" w:cs="Times New Roman"/>
          <w:sz w:val="24"/>
          <w:szCs w:val="24"/>
        </w:rPr>
        <w:t>ésképi szempontból meghatározó</w:t>
      </w:r>
      <w:r w:rsidR="001E2DC5" w:rsidRPr="00EB44CD">
        <w:rPr>
          <w:rFonts w:ascii="Times New Roman" w:hAnsi="Times New Roman" w:cs="Times New Roman"/>
          <w:sz w:val="24"/>
          <w:szCs w:val="24"/>
        </w:rPr>
        <w:t xml:space="preserve"> területnek minősülnek az alábbi településrészek:</w:t>
      </w:r>
    </w:p>
    <w:p w:rsidR="00E51990" w:rsidRDefault="00643A3F" w:rsidP="00643A3F">
      <w:pPr>
        <w:pStyle w:val="Listaszerbekezds"/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a) </w:t>
      </w:r>
      <w:r w:rsidR="00E51990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5"/>
      </w:r>
      <w:r w:rsidR="00E51990" w:rsidRPr="00E51990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Salföld község 4. melléklet szerinti Ófalu </w:t>
      </w:r>
      <w:proofErr w:type="gramStart"/>
      <w:r w:rsidR="00E51990" w:rsidRPr="00E51990">
        <w:rPr>
          <w:rFonts w:ascii="Times New Roman" w:eastAsia="Times New Roman" w:hAnsi="Times New Roman" w:cs="Times New Roman"/>
          <w:sz w:val="24"/>
          <w:szCs w:val="24"/>
          <w:lang w:eastAsia="hu-HU"/>
        </w:rPr>
        <w:t>karakter</w:t>
      </w:r>
      <w:proofErr w:type="gramEnd"/>
      <w:r w:rsidR="00E5199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6365E" w:rsidRDefault="00643A3F" w:rsidP="00643A3F">
      <w:pPr>
        <w:pStyle w:val="Listaszerbekezds"/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b) </w:t>
      </w:r>
      <w:r w:rsidR="0046365E">
        <w:rPr>
          <w:rFonts w:ascii="Times New Roman" w:hAnsi="Times New Roman" w:cs="Times New Roman"/>
          <w:sz w:val="24"/>
          <w:szCs w:val="24"/>
        </w:rPr>
        <w:t xml:space="preserve">Az országos védelem alatt álló területek (védett források, víznyelők, barlangok), </w:t>
      </w:r>
      <w:proofErr w:type="gramStart"/>
      <w:r w:rsidR="007828CC">
        <w:rPr>
          <w:rFonts w:ascii="Times New Roman" w:hAnsi="Times New Roman" w:cs="Times New Roman"/>
          <w:sz w:val="24"/>
          <w:szCs w:val="24"/>
        </w:rPr>
        <w:t>ex</w:t>
      </w:r>
      <w:proofErr w:type="gramEnd"/>
      <w:r w:rsidR="007828CC">
        <w:rPr>
          <w:rFonts w:ascii="Times New Roman" w:hAnsi="Times New Roman" w:cs="Times New Roman"/>
          <w:sz w:val="24"/>
          <w:szCs w:val="24"/>
        </w:rPr>
        <w:t xml:space="preserve"> lege védett lápterületek.</w:t>
      </w:r>
    </w:p>
    <w:p w:rsidR="00643A3F" w:rsidRDefault="00643A3F" w:rsidP="00643A3F">
      <w:pPr>
        <w:tabs>
          <w:tab w:val="left" w:pos="643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c) </w:t>
      </w:r>
      <w:proofErr w:type="gramStart"/>
      <w:r w:rsidR="007828CC" w:rsidRPr="00643A3F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7828CC" w:rsidRPr="00643A3F">
        <w:rPr>
          <w:rFonts w:ascii="Times New Roman" w:hAnsi="Times New Roman" w:cs="Times New Roman"/>
          <w:sz w:val="24"/>
          <w:szCs w:val="24"/>
        </w:rPr>
        <w:t xml:space="preserve"> természetközeli területek (mocsár, nádas, sziklás területek) ahol épület nem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7828CC" w:rsidRPr="00643A3F" w:rsidRDefault="00643A3F" w:rsidP="00643A3F">
      <w:pPr>
        <w:tabs>
          <w:tab w:val="left" w:pos="643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="007828CC" w:rsidRPr="00643A3F">
        <w:rPr>
          <w:rFonts w:ascii="Times New Roman" w:hAnsi="Times New Roman" w:cs="Times New Roman"/>
          <w:sz w:val="24"/>
          <w:szCs w:val="24"/>
        </w:rPr>
        <w:t>helyezhető</w:t>
      </w:r>
      <w:proofErr w:type="gramEnd"/>
      <w:r w:rsidR="007828CC" w:rsidRPr="00643A3F">
        <w:rPr>
          <w:rFonts w:ascii="Times New Roman" w:hAnsi="Times New Roman" w:cs="Times New Roman"/>
          <w:sz w:val="24"/>
          <w:szCs w:val="24"/>
        </w:rPr>
        <w:t xml:space="preserve"> el.</w:t>
      </w:r>
    </w:p>
    <w:p w:rsidR="007828CC" w:rsidRDefault="00643A3F" w:rsidP="00643A3F">
      <w:pPr>
        <w:pStyle w:val="Listaszerbekezds"/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d) </w:t>
      </w:r>
      <w:r w:rsidR="007828CC">
        <w:rPr>
          <w:rFonts w:ascii="Times New Roman" w:hAnsi="Times New Roman" w:cs="Times New Roman"/>
          <w:sz w:val="24"/>
          <w:szCs w:val="24"/>
        </w:rPr>
        <w:t>Az érzékeny természeti területek (ÉTT).</w:t>
      </w:r>
    </w:p>
    <w:p w:rsidR="007828CC" w:rsidRDefault="00643A3F" w:rsidP="00643A3F">
      <w:pPr>
        <w:pStyle w:val="Listaszerbekezds"/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7828CC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7828CC">
        <w:rPr>
          <w:rFonts w:ascii="Times New Roman" w:hAnsi="Times New Roman" w:cs="Times New Roman"/>
          <w:sz w:val="24"/>
          <w:szCs w:val="24"/>
        </w:rPr>
        <w:t>Natura</w:t>
      </w:r>
      <w:proofErr w:type="spellEnd"/>
      <w:r w:rsidR="007828CC">
        <w:rPr>
          <w:rFonts w:ascii="Times New Roman" w:hAnsi="Times New Roman" w:cs="Times New Roman"/>
          <w:sz w:val="24"/>
          <w:szCs w:val="24"/>
        </w:rPr>
        <w:t xml:space="preserve"> 2000 területek.</w:t>
      </w:r>
    </w:p>
    <w:p w:rsidR="00643A3F" w:rsidRDefault="00643A3F" w:rsidP="00643A3F">
      <w:pPr>
        <w:tabs>
          <w:tab w:val="left" w:pos="6430"/>
        </w:tabs>
        <w:spacing w:after="0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f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) </w:t>
      </w:r>
      <w:r w:rsidR="00CF5EAC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16"/>
      </w:r>
      <w:r w:rsidR="00CF5EAC" w:rsidRPr="00643A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Az országos ökológiai hálózat övezeteinek területei, ahol az egyéb jogszabályok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</w:p>
    <w:p w:rsidR="007828CC" w:rsidRPr="00643A3F" w:rsidRDefault="00643A3F" w:rsidP="00643A3F">
      <w:pPr>
        <w:tabs>
          <w:tab w:val="left" w:pos="6430"/>
        </w:tabs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    </w:t>
      </w:r>
      <w:proofErr w:type="gramStart"/>
      <w:r w:rsidR="00CF5EAC" w:rsidRPr="00643A3F">
        <w:rPr>
          <w:rFonts w:ascii="Times New Roman" w:eastAsia="Times New Roman" w:hAnsi="Times New Roman" w:cs="Times New Roman"/>
          <w:sz w:val="24"/>
          <w:szCs w:val="24"/>
          <w:lang w:eastAsia="hu-HU"/>
        </w:rPr>
        <w:t>előírásait</w:t>
      </w:r>
      <w:proofErr w:type="gramEnd"/>
      <w:r w:rsidR="00CF5EAC" w:rsidRPr="00643A3F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is alkalmazni kell.</w:t>
      </w:r>
    </w:p>
    <w:p w:rsidR="00656374" w:rsidRDefault="00643A3F" w:rsidP="00643A3F">
      <w:pPr>
        <w:pStyle w:val="Listaszerbekezds"/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56374">
        <w:rPr>
          <w:rFonts w:ascii="Times New Roman" w:hAnsi="Times New Roman" w:cs="Times New Roman"/>
          <w:sz w:val="24"/>
          <w:szCs w:val="24"/>
        </w:rPr>
        <w:t>Az egyedi tájértékek</w:t>
      </w:r>
      <w:r w:rsidR="006F7610">
        <w:rPr>
          <w:rFonts w:ascii="Times New Roman" w:hAnsi="Times New Roman" w:cs="Times New Roman"/>
          <w:sz w:val="24"/>
          <w:szCs w:val="24"/>
        </w:rPr>
        <w:t xml:space="preserve">, melyeket a </w:t>
      </w:r>
      <w:r w:rsidR="00DA47E0">
        <w:rPr>
          <w:rFonts w:ascii="Times New Roman" w:hAnsi="Times New Roman" w:cs="Times New Roman"/>
          <w:sz w:val="24"/>
          <w:szCs w:val="24"/>
        </w:rPr>
        <w:t>4. sz. melléklet</w:t>
      </w:r>
      <w:r w:rsidR="006F7610">
        <w:rPr>
          <w:rFonts w:ascii="Times New Roman" w:hAnsi="Times New Roman" w:cs="Times New Roman"/>
          <w:sz w:val="24"/>
          <w:szCs w:val="24"/>
        </w:rPr>
        <w:t xml:space="preserve"> tartalmaz</w:t>
      </w:r>
    </w:p>
    <w:p w:rsidR="00F519A3" w:rsidRPr="002C17DE" w:rsidRDefault="00643A3F" w:rsidP="002C17DE">
      <w:pPr>
        <w:pStyle w:val="Listaszerbekezds"/>
        <w:tabs>
          <w:tab w:val="left" w:pos="6430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</w:t>
      </w:r>
      <w:r w:rsidR="00656374">
        <w:rPr>
          <w:rFonts w:ascii="Times New Roman" w:hAnsi="Times New Roman" w:cs="Times New Roman"/>
          <w:sz w:val="24"/>
          <w:szCs w:val="24"/>
        </w:rPr>
        <w:t xml:space="preserve">A tájképvédelmi szempontból kiemelten kezelendő területek, illetve a térségi jelentőségű tájképvédelmi övezetek területe, ahol jelen </w:t>
      </w:r>
      <w:r w:rsidR="005062A9">
        <w:rPr>
          <w:rFonts w:ascii="Times New Roman" w:hAnsi="Times New Roman" w:cs="Times New Roman"/>
          <w:sz w:val="24"/>
          <w:szCs w:val="24"/>
        </w:rPr>
        <w:t>rendelet</w:t>
      </w:r>
      <w:r w:rsidR="00656374">
        <w:rPr>
          <w:rFonts w:ascii="Times New Roman" w:hAnsi="Times New Roman" w:cs="Times New Roman"/>
          <w:sz w:val="24"/>
          <w:szCs w:val="24"/>
        </w:rPr>
        <w:t xml:space="preserve"> előírásai mellett az egyéb jogszabályo</w:t>
      </w:r>
      <w:r w:rsidR="002C17DE">
        <w:rPr>
          <w:rFonts w:ascii="Times New Roman" w:hAnsi="Times New Roman" w:cs="Times New Roman"/>
          <w:sz w:val="24"/>
          <w:szCs w:val="24"/>
        </w:rPr>
        <w:t>k előírásait is alkalmazni kell.</w:t>
      </w:r>
    </w:p>
    <w:p w:rsidR="002D6F32" w:rsidRPr="007923EA" w:rsidRDefault="002D6F32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17612" w:rsidRPr="007923EA" w:rsidRDefault="00A17612" w:rsidP="00A17612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IV. FEJEZET</w:t>
      </w:r>
    </w:p>
    <w:p w:rsidR="00A17612" w:rsidRPr="007923EA" w:rsidRDefault="00A17612" w:rsidP="00A17612">
      <w:pPr>
        <w:pStyle w:val="Listaszerbekezds"/>
        <w:tabs>
          <w:tab w:val="left" w:pos="6430"/>
        </w:tabs>
        <w:spacing w:after="0"/>
        <w:ind w:left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TELEPÜLÉSKÉPI KÖVETELMÉNYEK</w:t>
      </w:r>
    </w:p>
    <w:p w:rsidR="00965F05" w:rsidRPr="007923EA" w:rsidRDefault="00965F05" w:rsidP="00965F0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53365" w:rsidRPr="007923EA" w:rsidRDefault="00663A50" w:rsidP="00A53365">
      <w:pPr>
        <w:pStyle w:val="Listaszerbekezds"/>
        <w:tabs>
          <w:tab w:val="left" w:pos="6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A53365" w:rsidRPr="007923EA">
        <w:rPr>
          <w:rFonts w:ascii="Times New Roman" w:hAnsi="Times New Roman" w:cs="Times New Roman"/>
          <w:b/>
          <w:sz w:val="24"/>
          <w:szCs w:val="24"/>
        </w:rPr>
        <w:t>Építmények anyaghasználatára vonatkozó általános építészeti követelmények</w:t>
      </w:r>
      <w:r w:rsidR="00BE1D6E"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A53365" w:rsidRPr="007923EA" w:rsidRDefault="00A53365" w:rsidP="00A53365">
      <w:pPr>
        <w:pStyle w:val="Listaszerbekezds"/>
        <w:tabs>
          <w:tab w:val="left" w:pos="6430"/>
        </w:tabs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C1732D" w:rsidRPr="007923EA" w:rsidRDefault="002C2470" w:rsidP="005062A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="00867ADF" w:rsidRPr="00365500">
        <w:rPr>
          <w:rFonts w:ascii="Times New Roman" w:hAnsi="Times New Roman" w:cs="Times New Roman"/>
          <w:b/>
          <w:sz w:val="24"/>
          <w:szCs w:val="24"/>
        </w:rPr>
        <w:t>.</w:t>
      </w:r>
      <w:r w:rsidR="007F5867" w:rsidRPr="00365500">
        <w:rPr>
          <w:rFonts w:ascii="Times New Roman" w:hAnsi="Times New Roman" w:cs="Times New Roman"/>
          <w:b/>
          <w:sz w:val="24"/>
          <w:szCs w:val="24"/>
        </w:rPr>
        <w:t>§</w:t>
      </w:r>
      <w:r w:rsidR="00C1732D" w:rsidRPr="003655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1732D" w:rsidRPr="007923EA">
        <w:rPr>
          <w:rFonts w:ascii="Times New Roman" w:hAnsi="Times New Roman" w:cs="Times New Roman"/>
          <w:sz w:val="24"/>
          <w:szCs w:val="24"/>
        </w:rPr>
        <w:t>(</w:t>
      </w:r>
      <w:r w:rsidR="005062A9">
        <w:rPr>
          <w:rFonts w:ascii="Times New Roman" w:hAnsi="Times New Roman" w:cs="Times New Roman"/>
          <w:sz w:val="24"/>
          <w:szCs w:val="24"/>
        </w:rPr>
        <w:t>1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) A település területén tilos az </w:t>
      </w:r>
      <w:r w:rsidR="00C1732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építmények</w:t>
      </w:r>
      <w:r w:rsidR="00C1732D" w:rsidRPr="007923EA">
        <w:rPr>
          <w:rFonts w:ascii="Times New Roman" w:hAnsi="Times New Roman" w:cs="Times New Roman"/>
          <w:color w:val="0070C0"/>
          <w:sz w:val="24"/>
          <w:szCs w:val="24"/>
        </w:rPr>
        <w:t xml:space="preserve"> 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tetőfedő anyagának </w:t>
      </w:r>
      <w:r w:rsidR="007D4184" w:rsidRPr="007923EA">
        <w:rPr>
          <w:rFonts w:ascii="Times New Roman" w:hAnsi="Times New Roman" w:cs="Times New Roman"/>
          <w:sz w:val="24"/>
          <w:szCs w:val="24"/>
        </w:rPr>
        <w:t xml:space="preserve">zöld, </w:t>
      </w:r>
      <w:r w:rsidR="00C1732D" w:rsidRPr="007923EA">
        <w:rPr>
          <w:rFonts w:ascii="Times New Roman" w:hAnsi="Times New Roman" w:cs="Times New Roman"/>
          <w:sz w:val="24"/>
          <w:szCs w:val="24"/>
        </w:rPr>
        <w:t xml:space="preserve">kék, sárga, lila </w:t>
      </w:r>
      <w:r w:rsidR="007D4184" w:rsidRPr="007923EA">
        <w:rPr>
          <w:rFonts w:ascii="Times New Roman" w:hAnsi="Times New Roman" w:cs="Times New Roman"/>
          <w:sz w:val="24"/>
          <w:szCs w:val="24"/>
        </w:rPr>
        <w:t xml:space="preserve">és ezek árnyalatainak megfelelő </w:t>
      </w:r>
      <w:r w:rsidR="00C1732D" w:rsidRPr="007923EA">
        <w:rPr>
          <w:rFonts w:ascii="Times New Roman" w:hAnsi="Times New Roman" w:cs="Times New Roman"/>
          <w:sz w:val="24"/>
          <w:szCs w:val="24"/>
        </w:rPr>
        <w:t>színezése az anyagától függetlenül.</w:t>
      </w:r>
    </w:p>
    <w:p w:rsidR="00C1732D" w:rsidRPr="007923EA" w:rsidRDefault="00C1732D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F5EAC" w:rsidRPr="00CF5EAC" w:rsidRDefault="00CF5EAC" w:rsidP="00CF5EAC">
      <w:pPr>
        <w:tabs>
          <w:tab w:val="left" w:pos="5023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lastRenderedPageBreak/>
        <w:t>(2)</w:t>
      </w:r>
      <w:r>
        <w:rPr>
          <w:rStyle w:val="Lbjegyzet-hivatkozs"/>
          <w:rFonts w:ascii="Times New Roman" w:eastAsia="Times New Roman" w:hAnsi="Times New Roman"/>
          <w:sz w:val="24"/>
          <w:szCs w:val="24"/>
          <w:lang w:val="en-US"/>
        </w:rPr>
        <w:footnoteReference w:id="17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település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területén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Ófalu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területén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építm</w:t>
      </w:r>
      <w:r w:rsidRPr="00CF5E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ények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homlokzati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falfelületének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színezésénél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környezethez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való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illeszkedés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érdekében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fehér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sárgával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tört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fehér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szürkével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tört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fehér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okker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árnyalatai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homok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-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agyagszín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illetve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természetes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építőanyagok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esetén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azok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természetes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színei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kivételével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más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színek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alkalmazhatók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Faburkolat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faszerkezetek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esetén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barna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szín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annak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árnyalatai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alkalmazhatók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míg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utcai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homlokzaton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lévő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ablaktáblák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fa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anyag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esetén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tölgy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cseresznye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zöld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színű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míg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fém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ablaktábla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esetén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fekete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vagy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szürke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színű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lehet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F5EAC" w:rsidRPr="00CF5EAC" w:rsidRDefault="00CF5EAC" w:rsidP="00CF5EAC">
      <w:pPr>
        <w:tabs>
          <w:tab w:val="left" w:pos="5023"/>
        </w:tabs>
        <w:spacing w:after="0" w:line="240" w:lineRule="auto"/>
        <w:ind w:left="720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A7288B" w:rsidRPr="007923EA" w:rsidRDefault="00CF5EAC" w:rsidP="00CF5EAC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062A9">
        <w:rPr>
          <w:rFonts w:ascii="Times New Roman" w:hAnsi="Times New Roman" w:cs="Times New Roman"/>
          <w:sz w:val="24"/>
          <w:szCs w:val="24"/>
        </w:rPr>
        <w:t>(3</w:t>
      </w:r>
      <w:r w:rsidR="00A7288B" w:rsidRPr="007923EA">
        <w:rPr>
          <w:rFonts w:ascii="Times New Roman" w:hAnsi="Times New Roman" w:cs="Times New Roman"/>
          <w:sz w:val="24"/>
          <w:szCs w:val="24"/>
        </w:rPr>
        <w:t>) A település területén</w:t>
      </w:r>
      <w:r w:rsidR="00A7288B"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7288B" w:rsidRPr="007923EA">
        <w:rPr>
          <w:rFonts w:ascii="Times New Roman" w:hAnsi="Times New Roman" w:cs="Times New Roman"/>
          <w:sz w:val="24"/>
          <w:szCs w:val="24"/>
        </w:rPr>
        <w:t xml:space="preserve">támfalak természetes </w:t>
      </w:r>
      <w:r w:rsidR="00A7288B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anyagútól (terméskő</w:t>
      </w:r>
      <w:r w:rsidR="0053667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támfal</w:t>
      </w:r>
      <w:r w:rsidR="00A7288B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, vagy terméskő borítás</w:t>
      </w:r>
      <w:r w:rsidR="00536676">
        <w:rPr>
          <w:rFonts w:ascii="Times New Roman" w:hAnsi="Times New Roman" w:cs="Times New Roman"/>
          <w:color w:val="000000" w:themeColor="text1"/>
          <w:sz w:val="24"/>
          <w:szCs w:val="24"/>
        </w:rPr>
        <w:t>ú támfal</w:t>
      </w:r>
      <w:r w:rsidR="00A7288B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eltérőek </w:t>
      </w:r>
      <w:r w:rsidR="00A7288B" w:rsidRPr="007923EA">
        <w:rPr>
          <w:rFonts w:ascii="Times New Roman" w:hAnsi="Times New Roman" w:cs="Times New Roman"/>
          <w:sz w:val="24"/>
          <w:szCs w:val="24"/>
        </w:rPr>
        <w:t>nem lehetnek.</w:t>
      </w:r>
      <w:r w:rsidR="001775E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DF4" w:rsidRPr="007923EA" w:rsidRDefault="00561DF4" w:rsidP="00A7288B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61DF4" w:rsidRDefault="00561DF4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>(</w:t>
      </w:r>
      <w:r w:rsidR="00CF5EAC">
        <w:rPr>
          <w:rFonts w:ascii="Times New Roman" w:hAnsi="Times New Roman" w:cs="Times New Roman"/>
          <w:sz w:val="24"/>
          <w:szCs w:val="24"/>
        </w:rPr>
        <w:t>4)</w:t>
      </w:r>
      <w:r w:rsidR="00CF5EAC">
        <w:rPr>
          <w:rStyle w:val="Lbjegyzet-hivatkozs"/>
          <w:rFonts w:ascii="Times New Roman" w:hAnsi="Times New Roman"/>
          <w:sz w:val="24"/>
          <w:szCs w:val="24"/>
        </w:rPr>
        <w:footnoteReference w:id="18"/>
      </w:r>
      <w:r w:rsidR="00CF5EAC">
        <w:rPr>
          <w:rFonts w:ascii="Times New Roman" w:hAnsi="Times New Roman" w:cs="Times New Roman"/>
          <w:sz w:val="24"/>
          <w:szCs w:val="24"/>
        </w:rPr>
        <w:t xml:space="preserve"> </w:t>
      </w:r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 “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Mezőgazdasági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karakter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területen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birtokközpont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kivételével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a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drótfonatos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kerítésen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5EAC" w:rsidRPr="00CF5E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vadvédelmi</w:t>
      </w:r>
      <w:proofErr w:type="spellEnd"/>
      <w:r w:rsidR="00CF5EAC" w:rsidRPr="00CF5E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hálón</w:t>
      </w:r>
      <w:proofErr w:type="spellEnd"/>
      <w:r w:rsidR="00CF5EAC" w:rsidRPr="00CF5E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="00CF5EAC" w:rsidRPr="00CF5E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karámon</w:t>
      </w:r>
      <w:proofErr w:type="spellEnd"/>
      <w:r w:rsidR="00CF5EAC" w:rsidRPr="00CF5E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kívül</w:t>
      </w:r>
      <w:proofErr w:type="spellEnd"/>
      <w:r w:rsidR="00CF5EAC" w:rsidRPr="00CF5E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más</w:t>
      </w:r>
      <w:proofErr w:type="spellEnd"/>
      <w:r w:rsidR="00CF5EAC" w:rsidRPr="00CF5E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kerítés</w:t>
      </w:r>
      <w:proofErr w:type="spellEnd"/>
      <w:r w:rsidR="00CF5EAC" w:rsidRPr="00CF5EAC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építhető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. A „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villanypásztor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alkalmazása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megengedett</w:t>
      </w:r>
      <w:proofErr w:type="spellEnd"/>
      <w:r w:rsid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CF5EAC" w:rsidRDefault="00CF5EAC" w:rsidP="00561DF4">
      <w:pPr>
        <w:tabs>
          <w:tab w:val="left" w:pos="1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F5EAC" w:rsidRDefault="00CF5EAC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>(5)</w:t>
      </w:r>
      <w:r>
        <w:rPr>
          <w:rStyle w:val="Lbjegyzet-hivatkozs"/>
          <w:rFonts w:ascii="Times New Roman" w:eastAsia="Times New Roman" w:hAnsi="Times New Roman"/>
          <w:sz w:val="24"/>
          <w:szCs w:val="24"/>
          <w:lang w:val="en-US"/>
        </w:rPr>
        <w:footnoteReference w:id="19"/>
      </w:r>
      <w:r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“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Ófalu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karakter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területén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elhelyezett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építmények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max.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kétszintes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pince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földszint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lehet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, max 7 m-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es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épületszélességűek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lehetnek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utcai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homlokvonaltól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számított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min. 5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méterig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E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méret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fölött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csak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„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kódisállás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építhető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keresztszárnyként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törekedni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kell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„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sorolt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épülettömeg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kialakításra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A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tetőhajlás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40-45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fok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közötti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lehet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fénylő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sík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piros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vörös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égetett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agyagcserép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vagy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sík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kisméretű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betoncserép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vagy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nád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fedéssel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alárendeltebb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épület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melléképület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gazdasági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épület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esetén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korcolt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fémlemez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fedés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építhető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előpatinásítva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festve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Gazdasági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építményeknél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igényes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fémlemez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hullámlemez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fedés</w:t>
      </w:r>
      <w:proofErr w:type="spellEnd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megengedett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F5EAC" w:rsidRDefault="00CF5EAC" w:rsidP="00561DF4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0FF" w:rsidRDefault="00373EE2" w:rsidP="00C1732D">
      <w:pPr>
        <w:tabs>
          <w:tab w:val="left" w:pos="149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5062A9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)</w:t>
      </w:r>
      <w:r w:rsidR="00CF5EAC">
        <w:rPr>
          <w:rStyle w:val="Lbjegyzet-hivatkozs"/>
          <w:rFonts w:ascii="Times New Roman" w:hAnsi="Times New Roman"/>
          <w:sz w:val="24"/>
          <w:szCs w:val="24"/>
        </w:rPr>
        <w:footnoteReference w:id="20"/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r w:rsidR="00CF5EAC" w:rsidRPr="00CF5EAC">
        <w:rPr>
          <w:rFonts w:ascii="Times New Roman" w:eastAsia="Calibri" w:hAnsi="Times New Roman" w:cs="Times New Roman"/>
          <w:sz w:val="24"/>
          <w:szCs w:val="24"/>
        </w:rPr>
        <w:t xml:space="preserve">„Ófalu”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karakter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területén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elhelyezett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építmények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közterületről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látszó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falfelületeinek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nyílásai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ablakok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ajtók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arányainak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egymással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harmóniában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egyensúlyban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kell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állniuk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így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épület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magassága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arányosan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viszonyuljon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nyílásokhoz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azok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hossztengelye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függőleges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legyen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ablakok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ajtók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egyszerű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szimmetrikus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elhelyezésűek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legyenek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Ügyelni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kell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tömör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áttört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felületek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arányára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közterületről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látszó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felületeken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legyen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több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falfelület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mint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ablak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vagy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ajtó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).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utcai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homlokzat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ablakai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helyben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szokásos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középen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felnyíló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fix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faosztású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legyen</w:t>
      </w:r>
      <w:proofErr w:type="spellEnd"/>
      <w:r w:rsidR="00CF5EAC" w:rsidRPr="00CF5EAC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2C17DE" w:rsidRPr="007923EA" w:rsidRDefault="002C17DE" w:rsidP="00C1732D">
      <w:pPr>
        <w:tabs>
          <w:tab w:val="left" w:pos="149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50FF" w:rsidRPr="007923EA" w:rsidRDefault="00DD3A3D" w:rsidP="002550FF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6. </w:t>
      </w:r>
      <w:r w:rsidR="002550FF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A településképi szempontból meghatározó területekre vonatkozó területi és egyedi építészeti követelmények</w:t>
      </w:r>
    </w:p>
    <w:p w:rsidR="00B37B31" w:rsidRPr="007923EA" w:rsidRDefault="00B37B31" w:rsidP="00857F0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71D" w:rsidRPr="00FA771D" w:rsidRDefault="00577F7D" w:rsidP="00FA771D">
      <w:pPr>
        <w:suppressAutoHyphens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1775E9">
        <w:rPr>
          <w:rFonts w:ascii="Times New Roman" w:hAnsi="Times New Roman" w:cs="Times New Roman"/>
          <w:b/>
          <w:sz w:val="24"/>
          <w:szCs w:val="24"/>
        </w:rPr>
        <w:t>1</w:t>
      </w:r>
      <w:r w:rsidR="002C2470">
        <w:rPr>
          <w:rFonts w:ascii="Times New Roman" w:hAnsi="Times New Roman" w:cs="Times New Roman"/>
          <w:b/>
          <w:sz w:val="24"/>
          <w:szCs w:val="24"/>
        </w:rPr>
        <w:t>6</w:t>
      </w:r>
      <w:r w:rsidR="00777F4A" w:rsidRPr="001775E9">
        <w:rPr>
          <w:rFonts w:ascii="Times New Roman" w:hAnsi="Times New Roman" w:cs="Times New Roman"/>
          <w:b/>
          <w:sz w:val="24"/>
          <w:szCs w:val="24"/>
        </w:rPr>
        <w:t>.</w:t>
      </w:r>
      <w:r w:rsidR="00F25805" w:rsidRPr="001775E9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AF3AB8">
        <w:rPr>
          <w:rStyle w:val="Lbjegyzet-hivatkozs"/>
          <w:rFonts w:ascii="Times New Roman" w:hAnsi="Times New Roman"/>
          <w:b/>
          <w:sz w:val="24"/>
          <w:szCs w:val="24"/>
        </w:rPr>
        <w:footnoteReference w:id="21"/>
      </w:r>
      <w:r w:rsidR="00F519A3">
        <w:rPr>
          <w:rFonts w:ascii="Times New Roman" w:hAnsi="Times New Roman" w:cs="Times New Roman"/>
          <w:b/>
          <w:sz w:val="24"/>
          <w:szCs w:val="24"/>
        </w:rPr>
        <w:t>,</w:t>
      </w:r>
      <w:r w:rsidR="00F519A3">
        <w:rPr>
          <w:rStyle w:val="Lbjegyzet-hivatkozs"/>
          <w:rFonts w:ascii="Times New Roman" w:hAnsi="Times New Roman"/>
          <w:b/>
          <w:sz w:val="24"/>
          <w:szCs w:val="24"/>
        </w:rPr>
        <w:footnoteReference w:id="22"/>
      </w:r>
      <w:r w:rsidR="00FA771D"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Az „Ófalu” </w:t>
      </w:r>
      <w:proofErr w:type="gramStart"/>
      <w:r w:rsidR="00FA771D"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karakteren</w:t>
      </w:r>
      <w:proofErr w:type="gramEnd"/>
      <w:r w:rsidR="00FA771D"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belül az alábbi területi követelmények érvényesek: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A terület építési telkeinek utcafrontján egy épület helyezhető el. Az ingatlan </w:t>
      </w:r>
      <w:proofErr w:type="spellStart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főfunkciójú</w:t>
      </w:r>
      <w:proofErr w:type="spellEnd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épületével átellenes </w:t>
      </w:r>
      <w:proofErr w:type="gramStart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oldalhatárán</w:t>
      </w:r>
      <w:proofErr w:type="gramEnd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ill. mögötte helyezkedhet el a mellékfunkciójú épület.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2.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Kizárólag </w:t>
      </w:r>
      <w:proofErr w:type="spellStart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magastetős</w:t>
      </w:r>
      <w:proofErr w:type="spellEnd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épület építhető 40-45° tetőhajlásszöggel.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lastRenderedPageBreak/>
        <w:t>3.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 homlokzatokon alkalmazni kell a szokásos sarkokon, éleken és a nyílások körüli vakolathúzásokat. Az épület oromfalán csak a hagyományos formavilágú vakolatdíszek helyezhetők el.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4.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 homlokzat csak vakolt – festett (meszelt) felületű lehet. A lábazat soros rakású terméskőburkolatú, burkolótégla illetve festett lehet. Az oromfal anyaga lehet falazott, a homlokzattal megegyező homlokzatképzésű, natúr téglával rakott „macskalépcsővel”.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5.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 tornácok oszlopai vakoltan készüljenek.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6.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 területen egyes épületek jellemző homlokzati falfelületének színezésénél – a környezethez való illeszkedés érdekében – csak a fehér, szürkével tört fehér árnyalatai, természetes építőanyagok alkalmazása esetén azok természetes színei is alkalmazhatók.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7.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A tetőfedés anyaga csak hagyományos sík, kiselemes natúr, vörös vagy piros égetett agyagcserép vagy kisméretű sík betoncserép, és nád lehet. </w:t>
      </w:r>
      <w:proofErr w:type="spellStart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Alárendeltebb</w:t>
      </w:r>
      <w:proofErr w:type="spellEnd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épületek (melléképület, gazdasági épület) esetében a korcolt (festett, </w:t>
      </w:r>
      <w:proofErr w:type="spellStart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patinásított</w:t>
      </w:r>
      <w:proofErr w:type="spellEnd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, nem csillogó) </w:t>
      </w:r>
      <w:proofErr w:type="gramStart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fémlemez fedés</w:t>
      </w:r>
      <w:proofErr w:type="gramEnd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is megengedett.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8.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Az épületek közterületről látszó falfelületeinek és nyílásai (ablakok, ajtók) arányainak egymással harmóniában és egyensúlyban kell állniuk, így az épület magassága arányosan viszonyuljon a nyílásokhoz, azok hossztengelye függőleges legyen, az ablakok, ajtók egyszerű, szimmetrikus elhelyezésűek legyenek. Ügyelni kell a tömör és áttört felületek arányára a közterületről látszó felületeken (legyen több a falfelület, mint az ablak vagy az ajtó). Az utcai homlokzaton elhelyezendő ablak a helyben szokásos középen felnyíló, osztott </w:t>
      </w:r>
      <w:proofErr w:type="gramStart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fix</w:t>
      </w:r>
      <w:proofErr w:type="gramEnd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faosztású legyen.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9.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 tetőtér csak akkor építhető be, ha annak nyílászárói nem haladják meg az 1 m2-t és a tetősíkba beleolvadnak lágy ívű (ökörszem) ablakokkal, valamint a tetőfelület 5%-át nem haladják meg a nyílászárók felületei.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10.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Az épület magasságának illeszkednie kell a két szomszédos épület magasságához (utcai homlokzatoknál azokét 1,0 m-</w:t>
      </w:r>
      <w:proofErr w:type="spellStart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nál</w:t>
      </w:r>
      <w:proofErr w:type="spellEnd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nagyobb mértékben nem haladhatja meg). Az épület arányok megőrzése végett tetőtér beépítésnél a térdfal magassága a 40 cm-t nem haladhatja meg még akkor sem, ha a 3,5 m-es építménymagasság ezt megengedné.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11.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Tereprendezés esetén a meglévő terep 1 métert meghaladó szintkülönbség változása nem megengedett. 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12.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Az övezet telkeit a közterülettel határos telekhatáron kerítéssel lehet bekeríteni. Tömör kerítés csak a térségre jellemző terméskőből soros rakással építhető és </w:t>
      </w:r>
      <w:proofErr w:type="spellStart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max</w:t>
      </w:r>
      <w:proofErr w:type="spellEnd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30%-</w:t>
      </w:r>
      <w:proofErr w:type="spellStart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ában</w:t>
      </w:r>
      <w:proofErr w:type="spellEnd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futó növénnyel befuttatva. </w:t>
      </w:r>
      <w:proofErr w:type="gramStart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 anyagú</w:t>
      </w:r>
      <w:proofErr w:type="gramEnd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kerítés </w:t>
      </w:r>
      <w:proofErr w:type="spellStart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max</w:t>
      </w:r>
      <w:proofErr w:type="spellEnd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30%-</w:t>
      </w:r>
      <w:proofErr w:type="spellStart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os</w:t>
      </w:r>
      <w:proofErr w:type="spellEnd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áttörtségű</w:t>
      </w:r>
      <w:proofErr w:type="spellEnd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lehet felületkezelése lehet lazúros, vagy a fa eredeti színéhez közelálló festett. Egyéb kerítés min. 50% </w:t>
      </w:r>
      <w:proofErr w:type="spellStart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áttörtségű</w:t>
      </w:r>
      <w:proofErr w:type="spellEnd"/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lehet tömör a térségben szokásos soros rakású helyben szokásos terméskő lábazattal. Az oldal és hátsó telekhatáron, valamint oldal és hátsókertben építendő kerítés.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13.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Erkély, lodzsa, utcafronti garázskapu nem építhető.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14.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Az épületek közterületről látható homlokzatán antenna, klímaberendezés kültéri egysége nem helyezhető el.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15.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Technológiai létesítmények, energiatermelő berendezések közül klímaberendezés, szellőző csak az épület utcai homlokzatán kívüli helyre helyezhető el, az csak az épület egyéb homlokfalára telepíthető takartan, napenergia hasznosító berendezés a tetősíkba telepíthető, de csak az utcafronttól min 5 m-nél távolabb.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16.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Házi gáznyomás-szabályozó az épület utcai homlokzatán kívüli helyre helyezhető el, a berendezés csak a telkek előkertjében, a telkek udvarán, az épület egyéb homlokzatán helyezhető el.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17.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Égéstermék elvezetésére utcai homlokzaton szerelt kémény nem építhető.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18.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Beépítési móddal, építési hellyel kapcsolatos kötelező előírás, hogy az építményt az építési helyen belül úgy kell elhelyezni, hogy az igazodjon a szomszédos építmények és 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lastRenderedPageBreak/>
        <w:t>az utcában elhelyezett építmények többségének építési helyen belüli elhelyezkedéséhez az egységes településkép érdekében.</w:t>
      </w:r>
    </w:p>
    <w:p w:rsidR="00FA771D" w:rsidRPr="00FA771D" w:rsidRDefault="00FA771D" w:rsidP="00FA771D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19.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Az építmények homlokzatán, (kivéve önkormányzati intézményeket) kerítésén csak legfeljebb 0,5 m2 méretű cégfelirat helyezhető el úgy, hogy:</w:t>
      </w:r>
    </w:p>
    <w:p w:rsidR="00FA771D" w:rsidRPr="00FA771D" w:rsidRDefault="00FA771D" w:rsidP="00FA771D">
      <w:pPr>
        <w:suppressAutoHyphens/>
        <w:spacing w:after="0" w:line="240" w:lineRule="auto"/>
        <w:ind w:left="980" w:hanging="40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</w:t>
      </w:r>
      <w:proofErr w:type="gramEnd"/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megjelenésével, színezésével, méreteivel ne okozzon esztétikai és látványbéli zavart a településképben a közterületei felőli látványban, és</w:t>
      </w:r>
    </w:p>
    <w:p w:rsidR="00FA771D" w:rsidRPr="00FA771D" w:rsidRDefault="00FA771D" w:rsidP="00FA771D">
      <w:pPr>
        <w:suppressAutoHyphens/>
        <w:spacing w:after="0" w:line="240" w:lineRule="auto"/>
        <w:ind w:left="980" w:hanging="40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 Cégfelirat nem adhat ki zajt, mesterséges fényt, és</w:t>
      </w:r>
    </w:p>
    <w:p w:rsidR="00B75702" w:rsidRPr="00FA771D" w:rsidRDefault="00FA771D" w:rsidP="00FA771D">
      <w:pPr>
        <w:suppressAutoHyphens/>
        <w:spacing w:after="240" w:line="240" w:lineRule="auto"/>
        <w:ind w:left="980" w:hanging="40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A771D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c)</w:t>
      </w:r>
      <w:r w:rsidRPr="00FA771D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új építmény építésénél, meglévő építmény átalakításánál, funkcióváltásánál, homlokzati felújításánál a Cégfelirat elhelyezését a homlokzattal együtt kell kialakítani. Utólagosan cégér vagy hirdetőtábla a már kialakított homlokzat architektúráját figyelembe vév</w:t>
      </w:r>
      <w:r w:rsidR="002C17DE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 helyezhető el, alakítható ki.</w:t>
      </w:r>
    </w:p>
    <w:p w:rsidR="001221C0" w:rsidRDefault="002C2470" w:rsidP="00B415E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="00B871EC" w:rsidRPr="00F42332">
        <w:rPr>
          <w:rFonts w:ascii="Times New Roman" w:hAnsi="Times New Roman" w:cs="Times New Roman"/>
          <w:b/>
          <w:sz w:val="24"/>
          <w:szCs w:val="24"/>
        </w:rPr>
        <w:t>.§</w:t>
      </w:r>
      <w:r w:rsidR="00B415E7">
        <w:rPr>
          <w:rStyle w:val="Lbjegyzet-hivatkozs"/>
          <w:rFonts w:ascii="Times New Roman" w:hAnsi="Times New Roman"/>
          <w:b/>
          <w:sz w:val="24"/>
          <w:szCs w:val="24"/>
        </w:rPr>
        <w:footnoteReference w:id="23"/>
      </w:r>
      <w:r w:rsidR="00B871EC" w:rsidRPr="00F42332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415E7" w:rsidRDefault="00B415E7" w:rsidP="00B415E7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519A3" w:rsidRPr="00F519A3" w:rsidRDefault="002C2470" w:rsidP="00F519A3">
      <w:pPr>
        <w:suppressAutoHyphens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hAnsi="Times New Roman" w:cs="Times New Roman"/>
          <w:b/>
          <w:sz w:val="24"/>
          <w:szCs w:val="24"/>
        </w:rPr>
        <w:t>18</w:t>
      </w:r>
      <w:r w:rsidR="00050CDC" w:rsidRPr="00F42332">
        <w:rPr>
          <w:rFonts w:ascii="Times New Roman" w:hAnsi="Times New Roman" w:cs="Times New Roman"/>
          <w:b/>
          <w:sz w:val="24"/>
          <w:szCs w:val="24"/>
        </w:rPr>
        <w:t>.§</w:t>
      </w:r>
      <w:r w:rsidR="007827F8">
        <w:rPr>
          <w:rStyle w:val="Lbjegyzet-hivatkozs"/>
          <w:rFonts w:ascii="Times New Roman" w:hAnsi="Times New Roman"/>
          <w:b/>
          <w:sz w:val="24"/>
          <w:szCs w:val="24"/>
        </w:rPr>
        <w:footnoteReference w:id="24"/>
      </w:r>
      <w:r w:rsidR="00F519A3">
        <w:rPr>
          <w:rFonts w:ascii="Times New Roman" w:hAnsi="Times New Roman" w:cs="Times New Roman"/>
          <w:b/>
          <w:sz w:val="24"/>
          <w:szCs w:val="24"/>
        </w:rPr>
        <w:t>,</w:t>
      </w:r>
      <w:r w:rsidR="00F519A3">
        <w:rPr>
          <w:rStyle w:val="Lbjegyzet-hivatkozs"/>
          <w:rFonts w:ascii="Times New Roman" w:hAnsi="Times New Roman"/>
          <w:b/>
          <w:sz w:val="24"/>
          <w:szCs w:val="24"/>
        </w:rPr>
        <w:footnoteReference w:id="25"/>
      </w:r>
      <w:r w:rsidR="00F519A3"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Az „Ófalu” </w:t>
      </w:r>
      <w:proofErr w:type="gramStart"/>
      <w:r w:rsidR="00F519A3"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karakter</w:t>
      </w:r>
      <w:proofErr w:type="gramEnd"/>
      <w:r w:rsidR="00F519A3"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északi részén az alábbi egyedi követelmények érvényesek:</w:t>
      </w:r>
    </w:p>
    <w:p w:rsidR="00F519A3" w:rsidRPr="00F519A3" w:rsidRDefault="00F519A3" w:rsidP="00F519A3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1.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Kizárólag </w:t>
      </w:r>
      <w:proofErr w:type="spellStart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magastetős</w:t>
      </w:r>
      <w:proofErr w:type="spellEnd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 hagyományos szerkezetű épület építhető 35-45° tetőhajlásszöggel.</w:t>
      </w:r>
    </w:p>
    <w:p w:rsidR="00F519A3" w:rsidRPr="00F519A3" w:rsidRDefault="00F519A3" w:rsidP="00F519A3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2.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 Az épület oromfalán csak a hagyományos formavilágú vakolatdíszek helyezhetők el.</w:t>
      </w:r>
    </w:p>
    <w:p w:rsidR="00F519A3" w:rsidRPr="00F519A3" w:rsidRDefault="00F519A3" w:rsidP="00F519A3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3.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 homlokzat csak vakolt – festett (meszelt) felületű lehet, kivéve a faszerkezetű építményeket, ahol a természetes faszínek alkalmazandók. A lábazat soros rakású terméskőburkolatú, tégla, illetve festett lehet. Az oromfal anyaga lehet falazott, a homlokzattal megegyező homlokzatképzésű, natúr téglával rakott „macskalépcsővel” legalább az utcai oromfalon, vagy díszített natúr faelemek.</w:t>
      </w:r>
    </w:p>
    <w:p w:rsidR="00F519A3" w:rsidRPr="00F519A3" w:rsidRDefault="00F519A3" w:rsidP="00F519A3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4.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 területen egyes épületek jellemző homlokzati falfelületének színezésénél – a környezethez való illeszkedés érdekében – csak a fehér, szürkével tört fehér árnyalatai, természetes építőanyagok alkalmazása esetén azok természetes színei is alkalmazhatók.</w:t>
      </w:r>
    </w:p>
    <w:p w:rsidR="00F519A3" w:rsidRPr="00F519A3" w:rsidRDefault="00F519A3" w:rsidP="00F519A3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5.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A tetőfedés anyaga csak hagyományos sík, kiselemes natúr, vörös, piros égetett agyagcserép, vagy sík kisméretű betoncserép és nád vagy a fazsindely lehet. Nagyobb szélességű épületnél az igényes festett, </w:t>
      </w:r>
      <w:proofErr w:type="spellStart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előpatinásított</w:t>
      </w:r>
      <w:proofErr w:type="spellEnd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korcolt lemezfedés, </w:t>
      </w:r>
      <w:proofErr w:type="gramStart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fém fedés</w:t>
      </w:r>
      <w:proofErr w:type="gramEnd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, hullámlemez fedés is megengedett.</w:t>
      </w:r>
    </w:p>
    <w:p w:rsidR="00F519A3" w:rsidRPr="00F519A3" w:rsidRDefault="00F519A3" w:rsidP="00F519A3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6.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Az épületek közterületről látszó falfelületeinek és nyílásai (ablakok, ajtók) arányainak egymással harmóniában és egyensúlyban kell állniuk, így az épület magassága arányosan viszonyuljon a nyílásokhoz, azok hossztengelye függőleges legyen, az ablakok, ajtók egyszerű, szimmetrikus elhelyezésűek legyenek. Ügyelni kell a tömör és áttört felületek arányára a közterületről látszó felületeken (legyen több a falfelület, mint az ablak vagy az ajtó).</w:t>
      </w:r>
    </w:p>
    <w:p w:rsidR="00F519A3" w:rsidRPr="00F519A3" w:rsidRDefault="00F519A3" w:rsidP="00F519A3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7.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Az övezet telkeit a közterülettel határos telekhatáron a helyben kialakult anyag és formavilágú </w:t>
      </w:r>
      <w:proofErr w:type="spellStart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max</w:t>
      </w:r>
      <w:proofErr w:type="spellEnd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. 160 cm magas kerítéssel lehet bekeríteni. </w:t>
      </w:r>
      <w:proofErr w:type="gramStart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Fa anyagú</w:t>
      </w:r>
      <w:proofErr w:type="gramEnd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kerítés min. 30%-</w:t>
      </w:r>
      <w:proofErr w:type="spellStart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os</w:t>
      </w:r>
      <w:proofErr w:type="spellEnd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</w:t>
      </w:r>
      <w:proofErr w:type="spellStart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áttörtségű</w:t>
      </w:r>
      <w:proofErr w:type="spellEnd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lehet, felületkezelése lehet lazúros, vagy a fa eredeti színéhez közelálló vagy zöld festett. Egyéb kerítés csak vadvédelmi vagy hálókerítés lehet. A „villanypásztor használata megengedett.</w:t>
      </w:r>
    </w:p>
    <w:p w:rsidR="00F519A3" w:rsidRPr="00F519A3" w:rsidRDefault="00F519A3" w:rsidP="00F519A3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8.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A megengedett szintszám </w:t>
      </w:r>
      <w:proofErr w:type="spellStart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max</w:t>
      </w:r>
      <w:proofErr w:type="spellEnd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. 1 (földszint nem kiemelt pincével)</w:t>
      </w:r>
    </w:p>
    <w:p w:rsidR="00F519A3" w:rsidRPr="00F519A3" w:rsidRDefault="00F519A3" w:rsidP="00F519A3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9.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Erkély, lodzsa nem építhető.</w:t>
      </w:r>
    </w:p>
    <w:p w:rsidR="00F519A3" w:rsidRPr="00F519A3" w:rsidRDefault="00F519A3" w:rsidP="00F519A3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10.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 xml:space="preserve">Az épületek közterületről látható homlokzatán antenna, klímaberendezés kültéri egysége, </w:t>
      </w:r>
      <w:proofErr w:type="spellStart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parapetkonvektor</w:t>
      </w:r>
      <w:proofErr w:type="spellEnd"/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 xml:space="preserve"> kültéri egysége nem helyezhető el.</w:t>
      </w:r>
    </w:p>
    <w:p w:rsidR="00F519A3" w:rsidRPr="00F519A3" w:rsidRDefault="00F519A3" w:rsidP="00F519A3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lastRenderedPageBreak/>
        <w:t>11.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Házi gáznyomás-szabályozó az épület utcai homlokzatán kívüli helyre helyezhető el, a berendezés csak a telkek előkertjében, a telkek udvarán, az épület egyéb homlokzatán helyezhető el.</w:t>
      </w:r>
    </w:p>
    <w:p w:rsidR="00F519A3" w:rsidRPr="00F519A3" w:rsidRDefault="00F519A3" w:rsidP="00F519A3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12.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Égéstermék elvezetésére utcai homlokzaton szerelt kémény nem építhető.</w:t>
      </w:r>
    </w:p>
    <w:p w:rsidR="00F519A3" w:rsidRPr="00F519A3" w:rsidRDefault="00F519A3" w:rsidP="00F519A3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13.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Az építmények homlokzatán, kerítésén csak legfeljebb 1,5 m2 méretű Cégfelirat helyezhető el úgy, hogy:</w:t>
      </w:r>
    </w:p>
    <w:p w:rsidR="00F519A3" w:rsidRPr="00F519A3" w:rsidRDefault="00F519A3" w:rsidP="00F519A3">
      <w:pPr>
        <w:suppressAutoHyphens/>
        <w:spacing w:after="0" w:line="240" w:lineRule="auto"/>
        <w:ind w:left="980" w:hanging="40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</w:t>
      </w:r>
      <w:proofErr w:type="gramEnd"/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megjelenésével, színezésével, méreteivel ne okozzon esztétikai és látványbéli zavart a településképben a közterületei felőli látványban, és</w:t>
      </w:r>
    </w:p>
    <w:p w:rsidR="00F519A3" w:rsidRPr="00F519A3" w:rsidRDefault="00F519A3" w:rsidP="00F519A3">
      <w:pPr>
        <w:suppressAutoHyphens/>
        <w:spacing w:after="0" w:line="240" w:lineRule="auto"/>
        <w:ind w:left="980" w:hanging="40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 Cégfelirat nem adhat ki zajt, mesterséges fényt, és</w:t>
      </w:r>
    </w:p>
    <w:p w:rsidR="007339C4" w:rsidRDefault="00F519A3" w:rsidP="00F519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c)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új építmény építésénél, meglévő építmény átalakításánál, funkcióváltásánál, homlokzati felújításánál a Cégfelirat elhelyezését a homlokzattal együtt kell kialakítani. Utólagosan cégér vagy hirdetőtábla a már kialakított homlokzat architektúráját figyelembe véve helyezhető el, alakítható ki.</w:t>
      </w:r>
      <w:r w:rsidR="00733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="007339C4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733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Egyéb</w:t>
      </w:r>
      <w:r w:rsidR="007339C4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területekre vonatkozó </w:t>
      </w:r>
      <w:r w:rsidR="007339C4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sajátos</w:t>
      </w:r>
      <w:r w:rsidR="007339C4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követelmények</w:t>
      </w:r>
    </w:p>
    <w:p w:rsidR="007339C4" w:rsidRDefault="007339C4" w:rsidP="007339C4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7339C4" w:rsidRPr="00C835AD" w:rsidRDefault="002C2470" w:rsidP="00B415E7">
      <w:pPr>
        <w:tabs>
          <w:tab w:val="left" w:pos="709"/>
          <w:tab w:val="left" w:pos="1701"/>
        </w:tabs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19</w:t>
      </w:r>
      <w:r w:rsidR="007339C4">
        <w:rPr>
          <w:rFonts w:ascii="Times New Roman" w:hAnsi="Times New Roman" w:cs="Times New Roman"/>
          <w:b/>
          <w:sz w:val="24"/>
          <w:szCs w:val="24"/>
          <w:lang w:val="de-DE"/>
        </w:rPr>
        <w:t>.§</w:t>
      </w:r>
      <w:r w:rsidR="007339C4"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B415E7">
        <w:rPr>
          <w:rStyle w:val="Lbjegyzet-hivatkozs"/>
          <w:rFonts w:ascii="Times New Roman" w:hAnsi="Times New Roman"/>
          <w:b/>
          <w:sz w:val="24"/>
          <w:szCs w:val="24"/>
          <w:lang w:val="de-DE"/>
        </w:rPr>
        <w:footnoteReference w:id="26"/>
      </w:r>
    </w:p>
    <w:p w:rsidR="007339C4" w:rsidRDefault="002C2470" w:rsidP="007339C4">
      <w:pPr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20</w:t>
      </w:r>
      <w:r w:rsidR="007339C4">
        <w:rPr>
          <w:rFonts w:ascii="Times New Roman" w:hAnsi="Times New Roman" w:cs="Times New Roman"/>
          <w:b/>
          <w:sz w:val="24"/>
          <w:szCs w:val="24"/>
          <w:lang w:val="de-DE"/>
        </w:rPr>
        <w:t>.§</w:t>
      </w:r>
      <w:r w:rsidR="007339C4"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7339C4">
        <w:rPr>
          <w:rFonts w:ascii="Times New Roman" w:hAnsi="Times New Roman" w:cs="Times New Roman"/>
          <w:b/>
          <w:sz w:val="24"/>
          <w:szCs w:val="24"/>
          <w:lang w:val="de-DE"/>
        </w:rPr>
        <w:t>Az</w:t>
      </w:r>
      <w:proofErr w:type="spellEnd"/>
      <w:r w:rsidR="007339C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B83D35">
        <w:rPr>
          <w:rFonts w:ascii="Times New Roman" w:hAnsi="Times New Roman" w:cs="Times New Roman"/>
          <w:b/>
          <w:sz w:val="24"/>
          <w:szCs w:val="24"/>
          <w:lang w:val="de-DE"/>
        </w:rPr>
        <w:t>„</w:t>
      </w:r>
      <w:proofErr w:type="spellStart"/>
      <w:r w:rsidR="007339C4">
        <w:rPr>
          <w:rFonts w:ascii="Times New Roman" w:hAnsi="Times New Roman" w:cs="Times New Roman"/>
          <w:b/>
          <w:sz w:val="24"/>
          <w:szCs w:val="24"/>
          <w:lang w:val="de-DE"/>
        </w:rPr>
        <w:t>Erdő</w:t>
      </w:r>
      <w:proofErr w:type="spellEnd"/>
      <w:r w:rsidR="00B83D35">
        <w:rPr>
          <w:rFonts w:ascii="Times New Roman" w:hAnsi="Times New Roman" w:cs="Times New Roman"/>
          <w:b/>
          <w:sz w:val="24"/>
          <w:szCs w:val="24"/>
          <w:lang w:val="de-DE"/>
        </w:rPr>
        <w:t xml:space="preserve">“ </w:t>
      </w:r>
      <w:proofErr w:type="spellStart"/>
      <w:r w:rsidR="00B83D35">
        <w:rPr>
          <w:rFonts w:ascii="Times New Roman" w:hAnsi="Times New Roman" w:cs="Times New Roman"/>
          <w:b/>
          <w:sz w:val="24"/>
          <w:szCs w:val="24"/>
          <w:lang w:val="de-DE"/>
        </w:rPr>
        <w:t>karakterű</w:t>
      </w:r>
      <w:proofErr w:type="spellEnd"/>
      <w:r w:rsidR="007339C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 w:rsidR="007339C4">
        <w:rPr>
          <w:rFonts w:ascii="Times New Roman" w:hAnsi="Times New Roman" w:cs="Times New Roman"/>
          <w:b/>
          <w:sz w:val="24"/>
          <w:szCs w:val="24"/>
          <w:lang w:val="de-DE"/>
        </w:rPr>
        <w:t>területeken</w:t>
      </w:r>
      <w:proofErr w:type="spellEnd"/>
      <w:r w:rsidR="007339C4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 w:rsidR="007339C4" w:rsidRPr="003C2ED6">
        <w:rPr>
          <w:rFonts w:ascii="Times New Roman" w:hAnsi="Times New Roman" w:cs="Times New Roman"/>
          <w:b/>
          <w:sz w:val="24"/>
          <w:szCs w:val="24"/>
        </w:rPr>
        <w:t>az alábbi egyedi követelmények érvényesek</w:t>
      </w:r>
    </w:p>
    <w:p w:rsidR="00D85289" w:rsidRDefault="007339C4" w:rsidP="00733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(1</w:t>
      </w:r>
      <w:r w:rsidRPr="00C835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85289">
        <w:rPr>
          <w:rStyle w:val="Lbjegyzet-hivatkozs"/>
          <w:rFonts w:ascii="Times New Roman" w:eastAsia="Calibri" w:hAnsi="Times New Roman"/>
          <w:sz w:val="24"/>
          <w:szCs w:val="24"/>
        </w:rPr>
        <w:footnoteReference w:id="27"/>
      </w:r>
      <w:r w:rsidR="00D85289" w:rsidRPr="00D85289">
        <w:rPr>
          <w:rFonts w:ascii="Times New Roman" w:eastAsia="Calibri" w:hAnsi="Times New Roman" w:cs="Times New Roman"/>
          <w:sz w:val="24"/>
          <w:szCs w:val="24"/>
        </w:rPr>
        <w:t>Gazdasági rendeltetésű erdőterületen</w:t>
      </w:r>
      <w:r w:rsidR="00D85289" w:rsidRPr="00D85289">
        <w:rPr>
          <w:rFonts w:ascii="Times New Roman" w:eastAsia="Calibri" w:hAnsi="Times New Roman" w:cs="Times New Roman"/>
          <w:color w:val="FF0000"/>
          <w:sz w:val="24"/>
          <w:szCs w:val="24"/>
        </w:rPr>
        <w:t xml:space="preserve"> </w:t>
      </w:r>
      <w:r w:rsidR="00D85289" w:rsidRPr="00D85289">
        <w:rPr>
          <w:rFonts w:ascii="Times New Roman" w:eastAsia="Calibri" w:hAnsi="Times New Roman" w:cs="Times New Roman"/>
          <w:sz w:val="24"/>
          <w:szCs w:val="24"/>
        </w:rPr>
        <w:t>áttört kialakítású vadvédelmi célú kerítés építhető, ha azt az erdőhasználat, az erdőművelés indokolja</w:t>
      </w:r>
      <w:r w:rsidR="00D85289">
        <w:rPr>
          <w:rFonts w:ascii="Times New Roman" w:hAnsi="Times New Roman" w:cs="Times New Roman"/>
          <w:sz w:val="24"/>
          <w:szCs w:val="24"/>
        </w:rPr>
        <w:t>.</w:t>
      </w:r>
    </w:p>
    <w:p w:rsidR="007339C4" w:rsidRPr="00C835AD" w:rsidRDefault="007339C4" w:rsidP="007339C4">
      <w:pPr>
        <w:jc w:val="both"/>
        <w:rPr>
          <w:rFonts w:ascii="Times New Roman" w:hAnsi="Times New Roman" w:cs="Times New Roman"/>
          <w:sz w:val="24"/>
          <w:szCs w:val="24"/>
        </w:rPr>
      </w:pPr>
      <w:r w:rsidRPr="00C835AD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C835AD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5AD">
        <w:rPr>
          <w:rFonts w:ascii="Times New Roman" w:hAnsi="Times New Roman" w:cs="Times New Roman"/>
          <w:sz w:val="24"/>
          <w:szCs w:val="24"/>
        </w:rPr>
        <w:t>Védett rendeltetésű erdőterületeken a táji, természeti értékek megőrzése, a természetes, ill. természet közeli ökoszisztémák megóvása biztosítandó. Erdőtelepítés, erdőfelújítás során kizárólag őshonos fafajok alkalmazhatók.</w:t>
      </w:r>
    </w:p>
    <w:p w:rsidR="007339C4" w:rsidRPr="00C835AD" w:rsidRDefault="007339C4" w:rsidP="00733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(3) </w:t>
      </w:r>
      <w:r w:rsidRPr="00C835AD">
        <w:rPr>
          <w:rFonts w:ascii="Times New Roman" w:hAnsi="Times New Roman" w:cs="Times New Roman"/>
          <w:sz w:val="24"/>
          <w:szCs w:val="24"/>
        </w:rPr>
        <w:t>Az épületek, építmények kizárólag tájba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5AD">
        <w:rPr>
          <w:rFonts w:ascii="Times New Roman" w:hAnsi="Times New Roman" w:cs="Times New Roman"/>
          <w:sz w:val="24"/>
          <w:szCs w:val="24"/>
        </w:rPr>
        <w:t xml:space="preserve">illő, hagyományos szerkezetűek, </w:t>
      </w:r>
      <w:proofErr w:type="spellStart"/>
      <w:r w:rsidRPr="00C835AD">
        <w:rPr>
          <w:rFonts w:ascii="Times New Roman" w:hAnsi="Times New Roman" w:cs="Times New Roman"/>
          <w:sz w:val="24"/>
          <w:szCs w:val="24"/>
        </w:rPr>
        <w:t>magastetős</w:t>
      </w:r>
      <w:proofErr w:type="spellEnd"/>
      <w:r w:rsidRPr="00C835AD">
        <w:rPr>
          <w:rFonts w:ascii="Times New Roman" w:hAnsi="Times New Roman" w:cs="Times New Roman"/>
          <w:sz w:val="24"/>
          <w:szCs w:val="24"/>
        </w:rPr>
        <w:t>, 35°-45° tető hajlásszögűek lehetnek. Az épületek maximális szélessége 12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5AD">
        <w:rPr>
          <w:rFonts w:ascii="Times New Roman" w:hAnsi="Times New Roman" w:cs="Times New Roman"/>
          <w:sz w:val="24"/>
          <w:szCs w:val="24"/>
        </w:rPr>
        <w:t>m lehet.</w:t>
      </w:r>
    </w:p>
    <w:p w:rsidR="007339C4" w:rsidRDefault="007339C4" w:rsidP="007339C4">
      <w:pPr>
        <w:tabs>
          <w:tab w:val="left" w:pos="709"/>
          <w:tab w:val="left" w:pos="1701"/>
        </w:tabs>
        <w:ind w:left="567" w:hanging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de-DE"/>
        </w:rPr>
        <w:t>2</w:t>
      </w:r>
      <w:r w:rsidR="002C2470">
        <w:rPr>
          <w:rFonts w:ascii="Times New Roman" w:hAnsi="Times New Roman" w:cs="Times New Roman"/>
          <w:b/>
          <w:sz w:val="24"/>
          <w:szCs w:val="24"/>
          <w:lang w:val="de-DE"/>
        </w:rPr>
        <w:t>1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>.§</w:t>
      </w:r>
      <w:r w:rsidRPr="003C2ED6"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A </w:t>
      </w:r>
      <w:r w:rsidR="00B83D35">
        <w:rPr>
          <w:rFonts w:ascii="Times New Roman" w:hAnsi="Times New Roman" w:cs="Times New Roman"/>
          <w:b/>
          <w:sz w:val="24"/>
          <w:szCs w:val="24"/>
          <w:lang w:val="de-DE"/>
        </w:rPr>
        <w:t>„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Mezőgazdasági</w:t>
      </w:r>
      <w:proofErr w:type="spellEnd"/>
      <w:r w:rsidR="00B83D35">
        <w:rPr>
          <w:rFonts w:ascii="Times New Roman" w:hAnsi="Times New Roman" w:cs="Times New Roman"/>
          <w:b/>
          <w:sz w:val="24"/>
          <w:szCs w:val="24"/>
          <w:lang w:val="de-DE"/>
        </w:rPr>
        <w:t xml:space="preserve">“ </w:t>
      </w:r>
      <w:proofErr w:type="spellStart"/>
      <w:r w:rsidR="00B83D35">
        <w:rPr>
          <w:rFonts w:ascii="Times New Roman" w:hAnsi="Times New Roman" w:cs="Times New Roman"/>
          <w:b/>
          <w:sz w:val="24"/>
          <w:szCs w:val="24"/>
          <w:lang w:val="de-DE"/>
        </w:rPr>
        <w:t>karakterű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de-DE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lang w:val="de-DE"/>
        </w:rPr>
        <w:t>területeken</w:t>
      </w:r>
      <w:proofErr w:type="spellEnd"/>
      <w:r w:rsidRPr="003C2ED6">
        <w:rPr>
          <w:rFonts w:ascii="Times New Roman" w:hAnsi="Times New Roman" w:cs="Times New Roman"/>
          <w:b/>
          <w:sz w:val="24"/>
          <w:szCs w:val="24"/>
        </w:rPr>
        <w:t xml:space="preserve"> az alábbi egyedi követelmények érvényesek</w:t>
      </w:r>
    </w:p>
    <w:p w:rsidR="007339C4" w:rsidRPr="00C835AD" w:rsidRDefault="007339C4" w:rsidP="00733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(1) </w:t>
      </w:r>
      <w:r w:rsidRPr="00C835AD">
        <w:rPr>
          <w:rFonts w:ascii="Times New Roman" w:hAnsi="Times New Roman" w:cs="Times New Roman"/>
          <w:sz w:val="24"/>
          <w:szCs w:val="24"/>
        </w:rPr>
        <w:t>Az egyes övezetekben bármilyen rendeltetésű épület kizárólag a helyi építési hagyományoknak megfelelő, tájba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5AD">
        <w:rPr>
          <w:rFonts w:ascii="Times New Roman" w:hAnsi="Times New Roman" w:cs="Times New Roman"/>
          <w:sz w:val="24"/>
          <w:szCs w:val="24"/>
        </w:rPr>
        <w:t>illő építészeti kialakítással, magastetővel létesíthető.</w:t>
      </w:r>
    </w:p>
    <w:p w:rsidR="007339C4" w:rsidRPr="00C835AD" w:rsidRDefault="007339C4" w:rsidP="007339C4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(2) </w:t>
      </w:r>
      <w:r w:rsidRPr="00C835AD">
        <w:rPr>
          <w:rFonts w:ascii="Times New Roman" w:hAnsi="Times New Roman" w:cs="Times New Roman"/>
          <w:sz w:val="24"/>
          <w:szCs w:val="24"/>
        </w:rPr>
        <w:t>A 100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835AD">
        <w:rPr>
          <w:rFonts w:ascii="Times New Roman" w:hAnsi="Times New Roman" w:cs="Times New Roman"/>
          <w:sz w:val="24"/>
          <w:szCs w:val="24"/>
        </w:rPr>
        <w:t>m2-nél nagyobb homlokzati felületek tagoltan alakíthatók ki.</w:t>
      </w:r>
    </w:p>
    <w:p w:rsidR="00D85289" w:rsidRPr="00D85289" w:rsidRDefault="00D85289" w:rsidP="00D852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5289">
        <w:rPr>
          <w:rFonts w:ascii="Times New Roman" w:eastAsia="Calibri" w:hAnsi="Times New Roman" w:cs="Times New Roman"/>
          <w:sz w:val="24"/>
          <w:szCs w:val="24"/>
        </w:rPr>
        <w:t>(3)</w:t>
      </w:r>
      <w:r>
        <w:rPr>
          <w:rStyle w:val="Lbjegyzet-hivatkozs"/>
          <w:rFonts w:ascii="Times New Roman" w:eastAsia="Calibri" w:hAnsi="Times New Roman"/>
          <w:sz w:val="24"/>
          <w:szCs w:val="24"/>
        </w:rPr>
        <w:footnoteReference w:id="28"/>
      </w:r>
      <w:r w:rsidRPr="00D85289">
        <w:rPr>
          <w:rFonts w:ascii="Times New Roman" w:eastAsia="Calibri" w:hAnsi="Times New Roman" w:cs="Times New Roman"/>
          <w:sz w:val="24"/>
          <w:szCs w:val="24"/>
        </w:rPr>
        <w:t xml:space="preserve"> Kerítés kizárólag élősövényből létesíthető, kivéve az erdővel határos mezőgazdasági területeket, ahol áttört kialakítású vadvédelmi célú kerítés építhető.</w:t>
      </w:r>
    </w:p>
    <w:p w:rsidR="00D85289" w:rsidRDefault="00D85289" w:rsidP="00D85289">
      <w:pPr>
        <w:widowControl w:val="0"/>
        <w:autoSpaceDE w:val="0"/>
        <w:autoSpaceDN w:val="0"/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D85289" w:rsidRPr="00D85289" w:rsidRDefault="00D85289" w:rsidP="00D85289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D85289">
        <w:rPr>
          <w:rFonts w:ascii="Times New Roman" w:eastAsia="Calibri" w:hAnsi="Times New Roman" w:cs="Times New Roman"/>
          <w:sz w:val="24"/>
          <w:szCs w:val="24"/>
        </w:rPr>
        <w:t>(4)</w:t>
      </w:r>
      <w:r>
        <w:rPr>
          <w:rStyle w:val="Lbjegyzet-hivatkozs"/>
          <w:rFonts w:ascii="Times New Roman" w:eastAsia="Calibri" w:hAnsi="Times New Roman"/>
          <w:sz w:val="24"/>
          <w:szCs w:val="24"/>
        </w:rPr>
        <w:footnoteReference w:id="29"/>
      </w:r>
      <w:r w:rsidRPr="00D85289">
        <w:rPr>
          <w:rFonts w:ascii="Times New Roman" w:eastAsia="Calibri" w:hAnsi="Times New Roman" w:cs="Times New Roman"/>
          <w:sz w:val="24"/>
          <w:szCs w:val="24"/>
        </w:rPr>
        <w:t xml:space="preserve"> Vízfolyások mentén a </w:t>
      </w:r>
      <w:proofErr w:type="gramStart"/>
      <w:r w:rsidRPr="00D85289">
        <w:rPr>
          <w:rFonts w:ascii="Times New Roman" w:eastAsia="Calibri" w:hAnsi="Times New Roman" w:cs="Times New Roman"/>
          <w:sz w:val="24"/>
          <w:szCs w:val="24"/>
        </w:rPr>
        <w:t>gyep művelésű</w:t>
      </w:r>
      <w:proofErr w:type="gramEnd"/>
      <w:r w:rsidRPr="00D85289">
        <w:rPr>
          <w:rFonts w:ascii="Times New Roman" w:eastAsia="Calibri" w:hAnsi="Times New Roman" w:cs="Times New Roman"/>
          <w:sz w:val="24"/>
          <w:szCs w:val="24"/>
        </w:rPr>
        <w:t xml:space="preserve"> területhasználat megőrzendő.</w:t>
      </w:r>
    </w:p>
    <w:p w:rsidR="00D85289" w:rsidRPr="00D85289" w:rsidRDefault="00D85289" w:rsidP="00D85289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7339C4" w:rsidRDefault="00D85289" w:rsidP="009473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339C4">
        <w:rPr>
          <w:rFonts w:ascii="Times New Roman" w:hAnsi="Times New Roman" w:cs="Times New Roman"/>
          <w:sz w:val="24"/>
          <w:szCs w:val="24"/>
        </w:rPr>
        <w:t xml:space="preserve">(5) </w:t>
      </w:r>
      <w:r w:rsidR="009473CA">
        <w:rPr>
          <w:rStyle w:val="Lbjegyzet-hivatkozs"/>
          <w:rFonts w:ascii="Times New Roman" w:hAnsi="Times New Roman"/>
          <w:sz w:val="24"/>
          <w:szCs w:val="24"/>
        </w:rPr>
        <w:footnoteReference w:id="30"/>
      </w:r>
    </w:p>
    <w:p w:rsidR="007339C4" w:rsidRPr="006B7968" w:rsidRDefault="009473CA" w:rsidP="009473CA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="007339C4">
        <w:rPr>
          <w:rFonts w:ascii="Times New Roman" w:hAnsi="Times New Roman" w:cs="Times New Roman"/>
          <w:sz w:val="24"/>
          <w:szCs w:val="24"/>
        </w:rPr>
        <w:t xml:space="preserve">(6) </w:t>
      </w:r>
      <w:r>
        <w:rPr>
          <w:rStyle w:val="Lbjegyzet-hivatkozs"/>
          <w:rFonts w:ascii="Times New Roman" w:hAnsi="Times New Roman"/>
          <w:sz w:val="24"/>
          <w:szCs w:val="24"/>
        </w:rPr>
        <w:footnoteReference w:id="31"/>
      </w:r>
    </w:p>
    <w:p w:rsidR="007339C4" w:rsidRDefault="007339C4" w:rsidP="00365C61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7339C4" w:rsidRDefault="007339C4" w:rsidP="00365C61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8D7979" w:rsidRPr="007923EA" w:rsidRDefault="007339C4" w:rsidP="00365C61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8</w:t>
      </w:r>
      <w:r w:rsidR="00DD3A3D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7979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Az egyes sajátos építmények, műtárgyak elhelyezése</w:t>
      </w:r>
    </w:p>
    <w:p w:rsidR="00365C61" w:rsidRPr="007923EA" w:rsidRDefault="00365C61" w:rsidP="00365C61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2A66CD" w:rsidRPr="007923EA" w:rsidRDefault="00577F7D" w:rsidP="002A66CD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033858">
        <w:rPr>
          <w:rFonts w:ascii="Times New Roman" w:hAnsi="Times New Roman" w:cs="Times New Roman"/>
          <w:b/>
          <w:sz w:val="24"/>
          <w:szCs w:val="24"/>
        </w:rPr>
        <w:t>2</w:t>
      </w:r>
      <w:r w:rsidR="002C2470">
        <w:rPr>
          <w:rFonts w:ascii="Times New Roman" w:hAnsi="Times New Roman" w:cs="Times New Roman"/>
          <w:b/>
          <w:sz w:val="24"/>
          <w:szCs w:val="24"/>
        </w:rPr>
        <w:t>2</w:t>
      </w:r>
      <w:r w:rsidR="00365C61" w:rsidRPr="00033858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="002A66CD" w:rsidRPr="00033858">
        <w:rPr>
          <w:rFonts w:ascii="Times New Roman" w:hAnsi="Times New Roman" w:cs="Times New Roman"/>
          <w:sz w:val="24"/>
          <w:szCs w:val="24"/>
        </w:rPr>
        <w:t>(1)</w:t>
      </w:r>
      <w:r w:rsidR="002A66CD" w:rsidRPr="0003385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A66CD" w:rsidRPr="00033858">
        <w:rPr>
          <w:rFonts w:ascii="Times New Roman" w:hAnsi="Times New Roman" w:cs="Times New Roman"/>
          <w:sz w:val="24"/>
          <w:szCs w:val="24"/>
        </w:rPr>
        <w:t xml:space="preserve">A teljes település ellátását biztosító felszíni energiaellátási és elektronikus hírközlési </w:t>
      </w:r>
      <w:r w:rsidR="002A66C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sajátos építmények, műtárgyak elhelyezésére nem alkalmas területek:</w:t>
      </w:r>
    </w:p>
    <w:p w:rsidR="002A66CD" w:rsidRPr="007923EA" w:rsidRDefault="00845128" w:rsidP="00845128">
      <w:pPr>
        <w:pStyle w:val="Listaszerbekezds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A66C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területi</w:t>
      </w:r>
      <w:r w:rsidR="002A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helyi</w:t>
      </w:r>
      <w:r w:rsidR="002A66C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védelem alatt álló területek,</w:t>
      </w:r>
    </w:p>
    <w:p w:rsidR="002A66CD" w:rsidRPr="007923EA" w:rsidRDefault="00845128" w:rsidP="00845128">
      <w:pPr>
        <w:pStyle w:val="Listaszerbekezds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b) </w:t>
      </w:r>
      <w:r w:rsidR="002A66C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településképi szempontból meghatározó területek </w:t>
      </w:r>
      <w:r w:rsidR="002A66CD">
        <w:rPr>
          <w:rFonts w:ascii="Times New Roman" w:hAnsi="Times New Roman" w:cs="Times New Roman"/>
          <w:color w:val="000000" w:themeColor="text1"/>
          <w:sz w:val="24"/>
          <w:szCs w:val="24"/>
        </w:rPr>
        <w:t>(Ófalu és Klasszikus falusias jellegű területek)</w:t>
      </w:r>
    </w:p>
    <w:p w:rsidR="002A66CD" w:rsidRPr="007923EA" w:rsidRDefault="00845128" w:rsidP="00845128">
      <w:pPr>
        <w:pStyle w:val="Listaszerbekezds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c) </w:t>
      </w:r>
      <w:r w:rsidR="002A66C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műemlék területe, műemléki környezet területe,</w:t>
      </w:r>
    </w:p>
    <w:p w:rsidR="002A66CD" w:rsidRPr="007923EA" w:rsidRDefault="00845128" w:rsidP="00845128">
      <w:pPr>
        <w:pStyle w:val="Listaszerbekezds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d) </w:t>
      </w:r>
      <w:r w:rsidR="002A66C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temető területe,</w:t>
      </w:r>
    </w:p>
    <w:p w:rsidR="002A66CD" w:rsidRPr="007923EA" w:rsidRDefault="00845128" w:rsidP="00845128">
      <w:pPr>
        <w:pStyle w:val="Listaszerbekezds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e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A66C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régészeti lelőhely területe,</w:t>
      </w:r>
    </w:p>
    <w:p w:rsidR="002A66CD" w:rsidRPr="007923EA" w:rsidRDefault="00845128" w:rsidP="00845128">
      <w:pPr>
        <w:pStyle w:val="Listaszerbekezds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f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proofErr w:type="spellStart"/>
      <w:r w:rsidR="002A66C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Natura</w:t>
      </w:r>
      <w:proofErr w:type="spellEnd"/>
      <w:r w:rsidR="002A66C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2000 terület,</w:t>
      </w:r>
    </w:p>
    <w:p w:rsidR="002A66CD" w:rsidRDefault="00845128" w:rsidP="00845128">
      <w:pPr>
        <w:pStyle w:val="Listaszerbekezds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2A66CD"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országos ökológiai hálózat mag-, folyosó és pufferterülete</w:t>
      </w:r>
      <w:r w:rsidR="002A66CD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2A66CD" w:rsidRPr="009D3AD6" w:rsidRDefault="00845128" w:rsidP="00845128">
      <w:pPr>
        <w:pStyle w:val="Listaszerbekezds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h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2A66CD" w:rsidRPr="009D3AD6">
        <w:rPr>
          <w:rFonts w:ascii="Times New Roman" w:hAnsi="Times New Roman" w:cs="Times New Roman"/>
          <w:color w:val="000000" w:themeColor="text1"/>
          <w:sz w:val="24"/>
          <w:szCs w:val="24"/>
        </w:rPr>
        <w:t>helyi jelentőségű természetvédelmi terület,</w:t>
      </w:r>
    </w:p>
    <w:p w:rsidR="0052373B" w:rsidRPr="0052373B" w:rsidRDefault="00845128" w:rsidP="00845128">
      <w:pPr>
        <w:pStyle w:val="Listaszerbekezds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i) </w:t>
      </w:r>
      <w:r w:rsidR="0052373B">
        <w:rPr>
          <w:rStyle w:val="Lbjegyzet-hivatkozs"/>
          <w:rFonts w:ascii="Times New Roman" w:eastAsia="Calibri" w:hAnsi="Times New Roman"/>
          <w:color w:val="000000"/>
          <w:sz w:val="24"/>
          <w:szCs w:val="24"/>
        </w:rPr>
        <w:footnoteReference w:id="32"/>
      </w:r>
      <w:r w:rsidR="0052373B" w:rsidRPr="0052373B">
        <w:rPr>
          <w:rFonts w:ascii="Times New Roman" w:eastAsia="Calibri" w:hAnsi="Times New Roman" w:cs="Times New Roman"/>
          <w:color w:val="000000"/>
          <w:sz w:val="24"/>
          <w:szCs w:val="24"/>
        </w:rPr>
        <w:t>erdőterületként szabályozott területek</w:t>
      </w:r>
      <w:r w:rsidR="0052373B" w:rsidRPr="0052373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A66CD" w:rsidRPr="007923EA" w:rsidRDefault="00845128" w:rsidP="00845128">
      <w:pPr>
        <w:pStyle w:val="Listaszerbekezds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j) </w:t>
      </w:r>
      <w:r w:rsidR="002A66C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 törvény erejénél </w:t>
      </w:r>
      <w:r w:rsidR="002A66C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fogva </w:t>
      </w:r>
      <w:r w:rsidR="002A66C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védett források területe,</w:t>
      </w:r>
    </w:p>
    <w:p w:rsidR="002A66CD" w:rsidRDefault="00845128" w:rsidP="00845128">
      <w:pPr>
        <w:pStyle w:val="Listaszerbekezds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k) </w:t>
      </w:r>
      <w:r w:rsidR="002A66CD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tájképvédelmi terület</w:t>
      </w:r>
      <w:r w:rsidR="00FF33F5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</w:p>
    <w:p w:rsidR="00FF33F5" w:rsidRPr="007923EA" w:rsidRDefault="00845128" w:rsidP="00845128">
      <w:pPr>
        <w:pStyle w:val="Listaszerbekezds"/>
        <w:tabs>
          <w:tab w:val="left" w:pos="851"/>
        </w:tabs>
        <w:spacing w:after="0" w:line="240" w:lineRule="auto"/>
        <w:ind w:left="567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 w:rsidR="00FF33F5">
        <w:rPr>
          <w:rFonts w:ascii="Times New Roman" w:hAnsi="Times New Roman" w:cs="Times New Roman"/>
          <w:color w:val="000000" w:themeColor="text1"/>
          <w:sz w:val="24"/>
          <w:szCs w:val="24"/>
        </w:rPr>
        <w:t>országos jelentőségű védett területek</w:t>
      </w:r>
    </w:p>
    <w:p w:rsidR="002A66CD" w:rsidRPr="007923EA" w:rsidRDefault="002A66CD" w:rsidP="002A66CD">
      <w:pPr>
        <w:tabs>
          <w:tab w:val="left" w:pos="851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5471A" w:rsidRPr="007923EA" w:rsidRDefault="00FD15D8" w:rsidP="0015471A">
      <w:pPr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(2)</w:t>
      </w:r>
      <w:r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15471A"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A teljes település ellátását biztosító felszíni energiaellátási és elektronikus hírközlési sajátos építmények, műtárgyak elhelyezésére elsősorban alkalmas terület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ek a</w:t>
      </w:r>
      <w:r w:rsidR="005062A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jelen rendelet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szerint az (1) bekezdés alá nem tartozó területek</w:t>
      </w:r>
      <w:r w:rsidR="00F35AC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44804" w:rsidRPr="007923EA" w:rsidRDefault="00A44804" w:rsidP="00A44804">
      <w:pPr>
        <w:pStyle w:val="Listaszerbekezds"/>
        <w:tabs>
          <w:tab w:val="left" w:pos="6430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365C61" w:rsidRDefault="00365C61" w:rsidP="00365C61">
      <w:pPr>
        <w:pStyle w:val="Listaszerbekezds"/>
        <w:tabs>
          <w:tab w:val="left" w:pos="6430"/>
        </w:tabs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8D7979" w:rsidRPr="00D66B84" w:rsidRDefault="007339C4" w:rsidP="00A00DCE">
      <w:pPr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9</w:t>
      </w:r>
      <w:r w:rsidR="003F4973" w:rsidRPr="00D66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7979" w:rsidRPr="00D66B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sajátos építményre, műtárgyra vonatkozó követelmények</w:t>
      </w:r>
    </w:p>
    <w:p w:rsidR="00FC2B26" w:rsidRPr="007923EA" w:rsidRDefault="00FC2B26" w:rsidP="00A00DCE">
      <w:pPr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</w:p>
    <w:p w:rsidR="00A60DE7" w:rsidRDefault="00A60DE7" w:rsidP="00A60DE7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bookmarkStart w:id="1" w:name="_Toc357166131"/>
      <w:r>
        <w:rPr>
          <w:rFonts w:ascii="Times New Roman" w:hAnsi="Times New Roman" w:cs="Times New Roman"/>
          <w:b/>
          <w:sz w:val="24"/>
          <w:szCs w:val="24"/>
        </w:rPr>
        <w:t>2</w:t>
      </w:r>
      <w:r w:rsidR="002C2470">
        <w:rPr>
          <w:rFonts w:ascii="Times New Roman" w:hAnsi="Times New Roman" w:cs="Times New Roman"/>
          <w:b/>
          <w:sz w:val="24"/>
          <w:szCs w:val="24"/>
        </w:rPr>
        <w:t>3</w:t>
      </w:r>
      <w:r w:rsidR="000D32B2">
        <w:rPr>
          <w:rFonts w:ascii="Times New Roman" w:hAnsi="Times New Roman" w:cs="Times New Roman"/>
          <w:b/>
          <w:sz w:val="24"/>
          <w:szCs w:val="24"/>
        </w:rPr>
        <w:t>.§</w:t>
      </w:r>
      <w:r w:rsidR="000D32B2">
        <w:rPr>
          <w:rStyle w:val="Lbjegyzet-hivatkozs"/>
          <w:rFonts w:ascii="Times New Roman" w:hAnsi="Times New Roman"/>
          <w:b/>
          <w:sz w:val="24"/>
          <w:szCs w:val="24"/>
        </w:rPr>
        <w:footnoteReference w:id="33"/>
      </w:r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belterület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beépítésre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szánt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új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fejlesztési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területeken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ahol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meglevő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gyenge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erősáramú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hálózatok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föld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feletti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vezetésűek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új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elektronikus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hírközlési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hálózatokat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meglevő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oszlopsorra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illetve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közös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tartóoszlopra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kell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fektetni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Közös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oszlopsorra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való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telepítés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bármilyen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akadályoztatása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esetén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építendő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hálózatot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földalatti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elhelyezéssel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lehet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csak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kivitelezni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Amennyiben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területen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nincsen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meglévő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föl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feletti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vezetésű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villamos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energia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hálózat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ott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elektronikus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hírközlési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hálózatokat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is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földalatti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elhelyezéssel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kell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építeni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kivéve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„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elektronikus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hírközlésről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”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szóló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törvény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szerinti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eseteket</w:t>
      </w:r>
      <w:proofErr w:type="spellEnd"/>
      <w:r w:rsidR="000D32B2" w:rsidRPr="000D32B2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0D32B2" w:rsidRPr="004C50A0" w:rsidRDefault="000D32B2" w:rsidP="00A60DE7">
      <w:pPr>
        <w:tabs>
          <w:tab w:val="left" w:pos="426"/>
        </w:tabs>
        <w:autoSpaceDE w:val="0"/>
        <w:autoSpaceDN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bookmarkEnd w:id="1"/>
    <w:p w:rsidR="00EA0824" w:rsidRPr="007923EA" w:rsidRDefault="00A60DE7" w:rsidP="0011221D">
      <w:pPr>
        <w:tabs>
          <w:tab w:val="left" w:pos="993"/>
        </w:tabs>
        <w:spacing w:after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C50A0">
        <w:rPr>
          <w:rFonts w:ascii="Times New Roman" w:hAnsi="Times New Roman" w:cs="Times New Roman"/>
          <w:b/>
          <w:sz w:val="24"/>
          <w:szCs w:val="24"/>
        </w:rPr>
        <w:t>2</w:t>
      </w:r>
      <w:r w:rsidR="002C2470">
        <w:rPr>
          <w:rFonts w:ascii="Times New Roman" w:hAnsi="Times New Roman" w:cs="Times New Roman"/>
          <w:b/>
          <w:sz w:val="24"/>
          <w:szCs w:val="24"/>
        </w:rPr>
        <w:t>4</w:t>
      </w:r>
      <w:r w:rsidRPr="004C50A0">
        <w:rPr>
          <w:rFonts w:ascii="Times New Roman" w:hAnsi="Times New Roman" w:cs="Times New Roman"/>
          <w:b/>
          <w:sz w:val="24"/>
          <w:szCs w:val="24"/>
        </w:rPr>
        <w:t>.§</w:t>
      </w:r>
      <w:r w:rsidR="0011221D">
        <w:rPr>
          <w:rStyle w:val="Lbjegyzet-hivatkozs"/>
          <w:rFonts w:ascii="Times New Roman" w:hAnsi="Times New Roman"/>
          <w:b/>
          <w:sz w:val="24"/>
          <w:szCs w:val="24"/>
        </w:rPr>
        <w:footnoteReference w:id="34"/>
      </w:r>
      <w:r w:rsidRPr="004C50A0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Belterületi</w:t>
      </w:r>
      <w:proofErr w:type="spellEnd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építési</w:t>
      </w:r>
      <w:proofErr w:type="spellEnd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övezetek</w:t>
      </w:r>
      <w:proofErr w:type="spellEnd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területein</w:t>
      </w:r>
      <w:proofErr w:type="spellEnd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antenna </w:t>
      </w:r>
      <w:proofErr w:type="spellStart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csak</w:t>
      </w:r>
      <w:proofErr w:type="spellEnd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meglévő</w:t>
      </w:r>
      <w:proofErr w:type="spellEnd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építményre</w:t>
      </w:r>
      <w:proofErr w:type="spellEnd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telepíthető</w:t>
      </w:r>
      <w:proofErr w:type="spellEnd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közterületről</w:t>
      </w:r>
      <w:proofErr w:type="spellEnd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nem</w:t>
      </w:r>
      <w:proofErr w:type="spellEnd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látható</w:t>
      </w:r>
      <w:proofErr w:type="spellEnd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="0011221D" w:rsidRPr="0011221D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építményrészre</w:t>
      </w:r>
      <w:proofErr w:type="spellEnd"/>
    </w:p>
    <w:p w:rsidR="008D7979" w:rsidRPr="007923EA" w:rsidRDefault="007339C4" w:rsidP="001768F0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10</w:t>
      </w:r>
      <w:r w:rsidR="00DD3A3D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. </w:t>
      </w:r>
      <w:r w:rsidR="008D7979" w:rsidRPr="007923EA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A reklámhordozókra vonatkozó településképi követelmények</w:t>
      </w:r>
    </w:p>
    <w:p w:rsidR="00774F9F" w:rsidRPr="007923EA" w:rsidRDefault="00774F9F" w:rsidP="001768F0">
      <w:pPr>
        <w:pStyle w:val="Listaszerbekezds"/>
        <w:tabs>
          <w:tab w:val="left" w:pos="6430"/>
        </w:tabs>
        <w:spacing w:after="0" w:line="240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BF7CD3" w:rsidRPr="007923EA" w:rsidRDefault="00BF7CD3" w:rsidP="00D16697">
      <w:pPr>
        <w:pStyle w:val="viChar"/>
        <w:tabs>
          <w:tab w:val="left" w:pos="993"/>
        </w:tabs>
        <w:ind w:left="0" w:firstLine="0"/>
        <w:rPr>
          <w:color w:val="7030A0"/>
          <w:sz w:val="24"/>
          <w:szCs w:val="24"/>
        </w:rPr>
      </w:pPr>
    </w:p>
    <w:p w:rsidR="00A60DE7" w:rsidRDefault="00A60DE7" w:rsidP="00A60DE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C50A0">
        <w:rPr>
          <w:rFonts w:ascii="Times New Roman" w:hAnsi="Times New Roman" w:cs="Times New Roman"/>
          <w:b/>
          <w:sz w:val="24"/>
          <w:szCs w:val="24"/>
        </w:rPr>
        <w:t>2</w:t>
      </w:r>
      <w:r w:rsidR="002C2470">
        <w:rPr>
          <w:rFonts w:ascii="Times New Roman" w:hAnsi="Times New Roman" w:cs="Times New Roman"/>
          <w:b/>
          <w:sz w:val="24"/>
          <w:szCs w:val="24"/>
        </w:rPr>
        <w:t>5</w:t>
      </w:r>
      <w:r w:rsidRPr="004C50A0">
        <w:rPr>
          <w:rFonts w:ascii="Times New Roman" w:hAnsi="Times New Roman" w:cs="Times New Roman"/>
          <w:b/>
          <w:sz w:val="24"/>
          <w:szCs w:val="24"/>
        </w:rPr>
        <w:t xml:space="preserve">.§ 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1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A</w:t>
      </w:r>
      <w:r w:rsidR="003C250E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„</w:t>
      </w:r>
      <w:r w:rsidR="003C250E">
        <w:rPr>
          <w:rFonts w:ascii="Times New Roman" w:hAnsi="Times New Roman" w:cs="Times New Roman"/>
          <w:color w:val="000000" w:themeColor="text1"/>
          <w:sz w:val="24"/>
          <w:szCs w:val="24"/>
        </w:rPr>
        <w:t>Ófalu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” </w:t>
      </w:r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karakterű</w:t>
      </w:r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területen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csak egységes megjelenésű információs vagy más célú berendezés helyezhető el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60DE7" w:rsidRPr="007923EA" w:rsidRDefault="00A60DE7" w:rsidP="00A60DE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A60DE7" w:rsidRDefault="00A60DE7" w:rsidP="00A60DE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) A település területén óriásplakát, építési reklámháló, fényreklám, zajreklám nem helyezhető el.</w:t>
      </w:r>
    </w:p>
    <w:p w:rsidR="00A60DE7" w:rsidRPr="007923EA" w:rsidRDefault="00A60DE7" w:rsidP="00A60DE7">
      <w:pPr>
        <w:pStyle w:val="Listaszerbekezds"/>
        <w:tabs>
          <w:tab w:val="left" w:pos="284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221D" w:rsidRPr="0011221D" w:rsidRDefault="00A60DE7" w:rsidP="0011221D">
      <w:pPr>
        <w:tabs>
          <w:tab w:val="left" w:pos="426"/>
        </w:tabs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(3</w:t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 w:rsidR="00B34D0C">
        <w:rPr>
          <w:rStyle w:val="Lbjegyzet-hivatkozs"/>
          <w:rFonts w:ascii="Times New Roman" w:hAnsi="Times New Roman"/>
          <w:color w:val="000000" w:themeColor="text1"/>
          <w:sz w:val="24"/>
          <w:szCs w:val="24"/>
        </w:rPr>
        <w:footnoteReference w:id="35"/>
      </w:r>
      <w:r w:rsidRPr="007923E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11221D" w:rsidRPr="00112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A </w:t>
      </w:r>
      <w:proofErr w:type="gramStart"/>
      <w:r w:rsidR="0011221D" w:rsidRPr="0011221D">
        <w:rPr>
          <w:rFonts w:ascii="Times New Roman" w:eastAsia="Calibri" w:hAnsi="Times New Roman" w:cs="Times New Roman"/>
          <w:color w:val="000000"/>
          <w:sz w:val="24"/>
          <w:szCs w:val="24"/>
        </w:rPr>
        <w:t>reklámok</w:t>
      </w:r>
      <w:proofErr w:type="gramEnd"/>
      <w:r w:rsidR="0011221D" w:rsidRPr="00112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közterületen és magánterületen történő elhelyezését szabályozó jogszabályokban meghatározott tilalmak és rendelkezések alól az önkormányzat </w:t>
      </w:r>
      <w:r w:rsidR="0011221D" w:rsidRPr="0011221D">
        <w:rPr>
          <w:rFonts w:ascii="Times New Roman" w:eastAsia="Calibri" w:hAnsi="Times New Roman" w:cs="Times New Roman"/>
          <w:sz w:val="24"/>
          <w:szCs w:val="24"/>
        </w:rPr>
        <w:t xml:space="preserve">polgármestere felmentést adhat </w:t>
      </w:r>
      <w:r w:rsidR="0011221D" w:rsidRPr="0011221D">
        <w:rPr>
          <w:rFonts w:ascii="Times New Roman" w:eastAsia="Calibri" w:hAnsi="Times New Roman" w:cs="Times New Roman"/>
          <w:color w:val="000000"/>
          <w:sz w:val="24"/>
          <w:szCs w:val="24"/>
        </w:rPr>
        <w:t>az alábbi feltételek esetén:</w:t>
      </w:r>
    </w:p>
    <w:p w:rsidR="0011221D" w:rsidRPr="0011221D" w:rsidRDefault="0011221D" w:rsidP="00845128">
      <w:pPr>
        <w:tabs>
          <w:tab w:val="left" w:pos="1134"/>
        </w:tabs>
        <w:spacing w:after="0" w:line="240" w:lineRule="auto"/>
        <w:ind w:left="1068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11221D">
        <w:rPr>
          <w:rFonts w:ascii="Times New Roman" w:eastAsia="Calibri" w:hAnsi="Times New Roman" w:cs="Times New Roman"/>
          <w:color w:val="000000"/>
          <w:sz w:val="24"/>
          <w:szCs w:val="24"/>
        </w:rPr>
        <w:t>a</w:t>
      </w:r>
      <w:proofErr w:type="gramEnd"/>
      <w:r w:rsidRPr="0011221D">
        <w:rPr>
          <w:rFonts w:ascii="Times New Roman" w:eastAsia="Calibri" w:hAnsi="Times New Roman" w:cs="Times New Roman"/>
          <w:color w:val="000000"/>
          <w:sz w:val="24"/>
          <w:szCs w:val="24"/>
        </w:rPr>
        <w:t>) a település szempontjából jelentős valamely eseményről való tájékoztatás érdekében szükséges, és</w:t>
      </w:r>
    </w:p>
    <w:p w:rsidR="0011221D" w:rsidRPr="0011221D" w:rsidRDefault="0011221D" w:rsidP="0011221D">
      <w:pPr>
        <w:tabs>
          <w:tab w:val="left" w:pos="284"/>
        </w:tabs>
        <w:spacing w:after="0" w:line="240" w:lineRule="auto"/>
        <w:ind w:left="36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11221D">
        <w:rPr>
          <w:rFonts w:ascii="Times New Roman" w:eastAsia="Calibri" w:hAnsi="Times New Roman" w:cs="Times New Roman"/>
          <w:color w:val="000000"/>
          <w:sz w:val="24"/>
          <w:szCs w:val="24"/>
        </w:rPr>
        <w:tab/>
        <w:t xml:space="preserve">      b) legfeljebb évente összesen tizenkét naptári hét időszakra</w:t>
      </w:r>
    </w:p>
    <w:p w:rsidR="006A2684" w:rsidRPr="007923EA" w:rsidRDefault="0011221D" w:rsidP="0011221D">
      <w:pPr>
        <w:pStyle w:val="Listaszerbekezds"/>
        <w:tabs>
          <w:tab w:val="left" w:pos="42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</w:pPr>
      <w:r w:rsidRPr="00112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történik a </w:t>
      </w:r>
      <w:proofErr w:type="gramStart"/>
      <w:r w:rsidRPr="0011221D">
        <w:rPr>
          <w:rFonts w:ascii="Times New Roman" w:eastAsia="Calibri" w:hAnsi="Times New Roman" w:cs="Times New Roman"/>
          <w:color w:val="000000"/>
          <w:sz w:val="24"/>
          <w:szCs w:val="24"/>
        </w:rPr>
        <w:t>reklám</w:t>
      </w:r>
      <w:proofErr w:type="gramEnd"/>
      <w:r w:rsidRPr="0011221D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közzététele és reklámhordozók, reklámhordozót tartó berendezések elhelyezése.</w:t>
      </w:r>
    </w:p>
    <w:p w:rsidR="00D21F92" w:rsidRDefault="00D21F92" w:rsidP="00D21F92">
      <w:pPr>
        <w:tabs>
          <w:tab w:val="left" w:pos="6430"/>
        </w:tabs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</w:p>
    <w:p w:rsidR="008D7979" w:rsidRPr="007923EA" w:rsidRDefault="008D7979" w:rsidP="00857F0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D7979" w:rsidRPr="007923EA" w:rsidRDefault="008D7979" w:rsidP="008D7979">
      <w:pPr>
        <w:tabs>
          <w:tab w:val="left" w:pos="5023"/>
        </w:tabs>
        <w:spacing w:after="0"/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V. FEJEZET</w:t>
      </w:r>
    </w:p>
    <w:p w:rsidR="008D7979" w:rsidRPr="007923EA" w:rsidRDefault="008D7979" w:rsidP="008D7979">
      <w:pPr>
        <w:tabs>
          <w:tab w:val="left" w:pos="5023"/>
        </w:tabs>
        <w:jc w:val="center"/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</w:pPr>
      <w:r w:rsidRPr="007923EA">
        <w:rPr>
          <w:rFonts w:ascii="Times New Roman" w:eastAsia="Times New Roman" w:hAnsi="Times New Roman" w:cs="Times New Roman"/>
          <w:b/>
          <w:i/>
          <w:sz w:val="24"/>
          <w:szCs w:val="24"/>
          <w:lang w:eastAsia="hu-HU"/>
        </w:rPr>
        <w:t>KÖTELEZŐ SZAKMAI KONZULTÁCIÓ</w:t>
      </w:r>
    </w:p>
    <w:p w:rsidR="00691F74" w:rsidRPr="007923EA" w:rsidRDefault="007339C4" w:rsidP="008D7979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11</w:t>
      </w:r>
      <w:r w:rsidR="00DD3A3D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. </w:t>
      </w:r>
      <w:r w:rsidR="008D7979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Rendelkezés a szakmai </w:t>
      </w:r>
      <w:proofErr w:type="gramStart"/>
      <w:r w:rsidR="008D7979" w:rsidRPr="007923EA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konzultációról</w:t>
      </w:r>
      <w:proofErr w:type="gramEnd"/>
    </w:p>
    <w:p w:rsidR="008D7979" w:rsidRPr="007923EA" w:rsidRDefault="008D7979" w:rsidP="008D7979">
      <w:pPr>
        <w:tabs>
          <w:tab w:val="left" w:pos="5023"/>
        </w:tabs>
        <w:ind w:left="72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</w:pPr>
    </w:p>
    <w:p w:rsidR="00043111" w:rsidRDefault="00043111" w:rsidP="00043111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2C2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6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.§</w:t>
      </w:r>
      <w:r w:rsidR="00F23D3E">
        <w:rPr>
          <w:rStyle w:val="Lbjegyzet-hivatkozs"/>
          <w:rFonts w:ascii="Times New Roman" w:eastAsia="Times New Roman" w:hAnsi="Times New Roman"/>
          <w:b/>
          <w:sz w:val="24"/>
          <w:szCs w:val="24"/>
          <w:lang w:eastAsia="hu-HU"/>
        </w:rPr>
        <w:footnoteReference w:id="36"/>
      </w:r>
      <w:r w:rsidRPr="004C50A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23D3E" w:rsidRPr="00F23D3E">
        <w:rPr>
          <w:rFonts w:ascii="Times New Roman" w:eastAsia="Times New Roman" w:hAnsi="Times New Roman" w:cs="Times New Roman"/>
          <w:sz w:val="24"/>
          <w:szCs w:val="24"/>
          <w:lang w:eastAsia="hu-HU"/>
        </w:rPr>
        <w:t>A nem engedélyköteles</w:t>
      </w:r>
      <w:r w:rsidR="00F23D3E" w:rsidRPr="00F23D3E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 xml:space="preserve"> </w:t>
      </w:r>
      <w:r w:rsidR="00F23D3E" w:rsidRPr="00F23D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építési tevékenység (pl. egyszerű bejelentés alá tartozó új lakóépületek építése, bővítése; kerítés, kerti építmény, járda építése, átalakítása) megkezdését megelőzően az építtető </w:t>
      </w:r>
      <w:r w:rsidR="00F23D3E" w:rsidRPr="00F23D3E">
        <w:rPr>
          <w:rFonts w:ascii="Times New Roman" w:eastAsia="Times New Roman" w:hAnsi="Times New Roman" w:cs="Times New Roman"/>
          <w:color w:val="000000"/>
          <w:sz w:val="24"/>
          <w:szCs w:val="24"/>
          <w:lang w:eastAsia="hu-HU"/>
        </w:rPr>
        <w:t xml:space="preserve">köteles a tervezett építési tevékenységgel kapcsolatosan </w:t>
      </w:r>
      <w:proofErr w:type="gramStart"/>
      <w:r w:rsidR="00F23D3E" w:rsidRPr="00F23D3E">
        <w:rPr>
          <w:rFonts w:ascii="Times New Roman" w:eastAsia="Times New Roman" w:hAnsi="Times New Roman" w:cs="Times New Roman"/>
          <w:sz w:val="24"/>
          <w:szCs w:val="24"/>
          <w:lang w:eastAsia="hu-HU"/>
        </w:rPr>
        <w:t>településkép-védelmi tájékoztatást</w:t>
      </w:r>
      <w:proofErr w:type="gramEnd"/>
      <w:r w:rsidR="00F23D3E" w:rsidRPr="00F23D3E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kérni és szakmai konzultációt kezdeményezni a polgármesternél.</w:t>
      </w:r>
    </w:p>
    <w:p w:rsidR="00F23D3E" w:rsidRDefault="00F23D3E" w:rsidP="00043111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043111" w:rsidRPr="00565D73" w:rsidRDefault="00043111" w:rsidP="00043111">
      <w:pPr>
        <w:tabs>
          <w:tab w:val="left" w:pos="5023"/>
        </w:tabs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2</w:t>
      </w:r>
      <w:r w:rsidR="002C2470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7</w:t>
      </w:r>
      <w:r w:rsidRPr="00565D73">
        <w:rPr>
          <w:rFonts w:ascii="Times New Roman" w:eastAsia="Times New Roman" w:hAnsi="Times New Roman" w:cs="Times New Roman"/>
          <w:b/>
          <w:sz w:val="24"/>
          <w:szCs w:val="24"/>
          <w:lang w:eastAsia="hu-HU"/>
        </w:rPr>
        <w:t>.§</w:t>
      </w:r>
      <w:r w:rsidRPr="00565D73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(1) </w:t>
      </w:r>
      <w:r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A szakmai </w:t>
      </w:r>
      <w:proofErr w:type="gramStart"/>
      <w:r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>konzultáció</w:t>
      </w:r>
      <w:proofErr w:type="gramEnd"/>
      <w:r w:rsidRPr="00565D73">
        <w:rPr>
          <w:rFonts w:ascii="Times New Roman" w:eastAsia="Times New Roman" w:hAnsi="Times New Roman" w:cs="Times New Roman"/>
          <w:bCs/>
          <w:sz w:val="24"/>
          <w:szCs w:val="24"/>
          <w:lang w:eastAsia="hu-HU"/>
        </w:rPr>
        <w:t xml:space="preserve"> során kiállított emlékeztetőnek tartalmaznia kell azt, hogy a benyújtott arculati terv szerint a tervezett építmény elhelyezése, építése az élő, élettelen természetes, és meglévő épített környezethez illeszkedik-e vagy sem.</w:t>
      </w:r>
    </w:p>
    <w:p w:rsidR="00043111" w:rsidRPr="00113B4A" w:rsidRDefault="00113B4A" w:rsidP="00113B4A">
      <w:pPr>
        <w:tabs>
          <w:tab w:val="left" w:pos="284"/>
          <w:tab w:val="left" w:pos="426"/>
        </w:tabs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hu-HU"/>
        </w:rPr>
        <w:t>(2)</w:t>
      </w:r>
      <w:r w:rsidR="0067195F">
        <w:rPr>
          <w:rStyle w:val="Lbjegyzet-hivatkozs"/>
          <w:rFonts w:ascii="Times New Roman" w:eastAsia="Times New Roman" w:hAnsi="Times New Roman"/>
          <w:sz w:val="24"/>
          <w:szCs w:val="24"/>
          <w:lang w:eastAsia="hu-HU"/>
        </w:rPr>
        <w:footnoteReference w:id="37"/>
      </w:r>
      <w:r w:rsidR="0067195F" w:rsidRPr="00113B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</w:t>
      </w:r>
      <w:r w:rsidR="00E968E7" w:rsidRPr="00113B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A szakmai </w:t>
      </w:r>
      <w:proofErr w:type="gramStart"/>
      <w:r w:rsidR="00E968E7" w:rsidRPr="00113B4A">
        <w:rPr>
          <w:rFonts w:ascii="Times New Roman" w:eastAsia="Times New Roman" w:hAnsi="Times New Roman" w:cs="Times New Roman"/>
          <w:sz w:val="24"/>
          <w:szCs w:val="24"/>
          <w:lang w:eastAsia="hu-HU"/>
        </w:rPr>
        <w:t>konzultáció</w:t>
      </w:r>
      <w:proofErr w:type="gramEnd"/>
      <w:r w:rsidR="00E968E7" w:rsidRPr="00113B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a település polgármesterének feladata, szükség esetén az önkormányzati </w:t>
      </w:r>
      <w:proofErr w:type="spellStart"/>
      <w:r w:rsidR="00E968E7" w:rsidRPr="00113B4A">
        <w:rPr>
          <w:rFonts w:ascii="Times New Roman" w:eastAsia="Times New Roman" w:hAnsi="Times New Roman" w:cs="Times New Roman"/>
          <w:sz w:val="24"/>
          <w:szCs w:val="24"/>
          <w:lang w:eastAsia="hu-HU"/>
        </w:rPr>
        <w:t>főépítész</w:t>
      </w:r>
      <w:proofErr w:type="spellEnd"/>
      <w:r w:rsidR="00E968E7" w:rsidRPr="00113B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 bevonásával. Az emlékeztető csak azt követően adható ki a kérelmező részére, ha azt előzetesen a polgármester jóváhagyta</w:t>
      </w:r>
      <w:r w:rsidR="00043111" w:rsidRPr="00113B4A">
        <w:rPr>
          <w:rFonts w:ascii="Times New Roman" w:eastAsia="Times New Roman" w:hAnsi="Times New Roman" w:cs="Times New Roman"/>
          <w:sz w:val="24"/>
          <w:szCs w:val="24"/>
          <w:lang w:eastAsia="hu-HU"/>
        </w:rPr>
        <w:t xml:space="preserve">. </w:t>
      </w:r>
    </w:p>
    <w:p w:rsidR="00307D4A" w:rsidRDefault="00307D4A" w:rsidP="008D7979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307D4A" w:rsidRPr="007923EA" w:rsidRDefault="00307D4A" w:rsidP="008D7979">
      <w:pPr>
        <w:tabs>
          <w:tab w:val="left" w:pos="5023"/>
        </w:tabs>
        <w:contextualSpacing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hu-HU"/>
        </w:rPr>
      </w:pPr>
    </w:p>
    <w:p w:rsidR="008270A0" w:rsidRPr="007923EA" w:rsidRDefault="008270A0" w:rsidP="008270A0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VI. FEJEZET</w:t>
      </w:r>
    </w:p>
    <w:p w:rsidR="008270A0" w:rsidRPr="007923EA" w:rsidRDefault="008270A0" w:rsidP="008270A0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TELEPÜLÉSKÉPI VÉLEMÉNYEZÉSI ELJÁRÁS</w:t>
      </w:r>
    </w:p>
    <w:p w:rsidR="008270A0" w:rsidRPr="007923EA" w:rsidRDefault="00DD3A3D" w:rsidP="008270A0">
      <w:pPr>
        <w:pStyle w:val="Listaszerbekezds"/>
        <w:tabs>
          <w:tab w:val="left" w:pos="5023"/>
        </w:tabs>
        <w:spacing w:after="0"/>
        <w:ind w:left="7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7339C4">
        <w:rPr>
          <w:rFonts w:ascii="Times New Roman" w:hAnsi="Times New Roman" w:cs="Times New Roman"/>
          <w:b/>
          <w:sz w:val="24"/>
          <w:szCs w:val="24"/>
        </w:rPr>
        <w:t>2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70A0" w:rsidRPr="007923EA">
        <w:rPr>
          <w:rFonts w:ascii="Times New Roman" w:hAnsi="Times New Roman" w:cs="Times New Roman"/>
          <w:b/>
          <w:sz w:val="24"/>
          <w:szCs w:val="24"/>
        </w:rPr>
        <w:t>A véleményezési eljárással érintett építmények köre</w:t>
      </w:r>
    </w:p>
    <w:p w:rsidR="008270A0" w:rsidRPr="007923EA" w:rsidRDefault="008270A0" w:rsidP="008270A0">
      <w:pPr>
        <w:tabs>
          <w:tab w:val="left" w:pos="5023"/>
        </w:tabs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C368BF" w:rsidRPr="007923EA" w:rsidRDefault="002C2470" w:rsidP="00C368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sz w:val="24"/>
          <w:szCs w:val="24"/>
        </w:rPr>
        <w:t>28</w:t>
      </w:r>
      <w:r w:rsidR="00565D73" w:rsidRPr="00565D73">
        <w:rPr>
          <w:rFonts w:ascii="Times New Roman" w:hAnsi="Times New Roman" w:cs="Times New Roman"/>
          <w:b/>
          <w:sz w:val="24"/>
          <w:szCs w:val="24"/>
        </w:rPr>
        <w:t>.</w:t>
      </w:r>
      <w:r w:rsidR="00C368BF" w:rsidRPr="00565D73">
        <w:rPr>
          <w:rFonts w:ascii="Times New Roman" w:hAnsi="Times New Roman" w:cs="Times New Roman"/>
          <w:b/>
          <w:sz w:val="24"/>
          <w:szCs w:val="24"/>
        </w:rPr>
        <w:t xml:space="preserve">§ </w:t>
      </w:r>
      <w:r w:rsidR="00003077" w:rsidRPr="00565D73">
        <w:rPr>
          <w:rFonts w:ascii="Times New Roman" w:hAnsi="Times New Roman" w:cs="Times New Roman"/>
          <w:sz w:val="24"/>
          <w:szCs w:val="24"/>
          <w:lang w:eastAsia="hu-HU"/>
        </w:rPr>
        <w:t xml:space="preserve">Településképi véleményezési eljárást kell lefolytatni </w:t>
      </w:r>
      <w:r w:rsidR="00003077">
        <w:rPr>
          <w:rFonts w:ascii="Times New Roman" w:hAnsi="Times New Roman" w:cs="Times New Roman"/>
          <w:sz w:val="24"/>
          <w:szCs w:val="24"/>
          <w:lang w:eastAsia="hu-HU"/>
        </w:rPr>
        <w:t>Salföld</w:t>
      </w:r>
      <w:r w:rsidR="00003077" w:rsidRPr="00565D73">
        <w:rPr>
          <w:rFonts w:ascii="Times New Roman" w:hAnsi="Times New Roman" w:cs="Times New Roman"/>
          <w:sz w:val="24"/>
          <w:szCs w:val="24"/>
          <w:lang w:eastAsia="hu-HU"/>
        </w:rPr>
        <w:t xml:space="preserve"> teljes közigazgatási </w:t>
      </w:r>
      <w:r w:rsidR="00003077" w:rsidRPr="007923EA">
        <w:rPr>
          <w:rFonts w:ascii="Times New Roman" w:hAnsi="Times New Roman" w:cs="Times New Roman"/>
          <w:sz w:val="24"/>
          <w:szCs w:val="24"/>
          <w:lang w:eastAsia="hu-HU"/>
        </w:rPr>
        <w:t>területén</w:t>
      </w:r>
      <w:r w:rsidR="00003077">
        <w:rPr>
          <w:rFonts w:ascii="Times New Roman" w:hAnsi="Times New Roman" w:cs="Times New Roman"/>
          <w:sz w:val="24"/>
          <w:szCs w:val="24"/>
          <w:lang w:eastAsia="hu-HU"/>
        </w:rPr>
        <w:t xml:space="preserve"> valamennyi, a külön Korm. rendeletben meghatározott építési engedély köteles építési tevékenységek tekintetében</w:t>
      </w:r>
      <w:r w:rsidR="00003077" w:rsidRPr="007923EA"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1E14E1" w:rsidRPr="007923EA" w:rsidRDefault="001E14E1" w:rsidP="00C368B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hu-HU"/>
        </w:rPr>
      </w:pPr>
    </w:p>
    <w:p w:rsidR="008270A0" w:rsidRPr="007923EA" w:rsidRDefault="008270A0" w:rsidP="00C368BF">
      <w:pPr>
        <w:pStyle w:val="Listaszerbekezds"/>
        <w:tabs>
          <w:tab w:val="left" w:pos="6430"/>
        </w:tabs>
        <w:spacing w:after="0"/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8270A0" w:rsidRPr="007923EA" w:rsidRDefault="00DD3A3D" w:rsidP="008270A0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lastRenderedPageBreak/>
        <w:t>1</w:t>
      </w:r>
      <w:r w:rsidR="007339C4">
        <w:rPr>
          <w:rFonts w:ascii="Times New Roman" w:hAnsi="Times New Roman" w:cs="Times New Roman"/>
          <w:b/>
          <w:sz w:val="24"/>
          <w:szCs w:val="24"/>
        </w:rPr>
        <w:t>3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8270A0" w:rsidRPr="007923EA">
        <w:rPr>
          <w:rFonts w:ascii="Times New Roman" w:hAnsi="Times New Roman" w:cs="Times New Roman"/>
          <w:b/>
          <w:sz w:val="24"/>
          <w:szCs w:val="24"/>
        </w:rPr>
        <w:t>A véleményezési eljárás részletes szabályai</w:t>
      </w:r>
    </w:p>
    <w:p w:rsidR="0007570D" w:rsidRDefault="002C2470" w:rsidP="00075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29</w:t>
      </w:r>
      <w:r w:rsidR="0007570D" w:rsidRPr="00565D73">
        <w:rPr>
          <w:rFonts w:ascii="Times New Roman" w:hAnsi="Times New Roman" w:cs="Times New Roman"/>
          <w:b/>
          <w:bCs/>
          <w:sz w:val="24"/>
          <w:szCs w:val="24"/>
          <w:lang w:val="de-DE"/>
        </w:rPr>
        <w:t>.§</w:t>
      </w:r>
      <w:r w:rsidR="0007570D" w:rsidRPr="00565D73">
        <w:rPr>
          <w:rFonts w:ascii="Times New Roman" w:hAnsi="Times New Roman" w:cs="Times New Roman"/>
          <w:sz w:val="24"/>
          <w:szCs w:val="24"/>
          <w:lang w:val="de-DE"/>
        </w:rPr>
        <w:t xml:space="preserve"> (1) </w:t>
      </w:r>
      <w:r w:rsidR="0007570D" w:rsidRPr="00565D73">
        <w:rPr>
          <w:rFonts w:ascii="Times New Roman" w:hAnsi="Times New Roman" w:cs="Times New Roman"/>
          <w:sz w:val="24"/>
          <w:szCs w:val="24"/>
        </w:rPr>
        <w:t xml:space="preserve">A településképi véleményezési eljáráshoz kötött építési munkákra vonatkozó </w:t>
      </w:r>
      <w:r w:rsidR="0007570D" w:rsidRPr="007923EA">
        <w:rPr>
          <w:rFonts w:ascii="Times New Roman" w:hAnsi="Times New Roman" w:cs="Times New Roman"/>
          <w:sz w:val="24"/>
          <w:szCs w:val="24"/>
        </w:rPr>
        <w:t xml:space="preserve">építészeti-műszaki tervdokumentációkkal kapcsolatban a településképi vélemény alapját a </w:t>
      </w:r>
      <w:proofErr w:type="spellStart"/>
      <w:r w:rsidR="0007570D" w:rsidRPr="007923EA">
        <w:rPr>
          <w:rFonts w:ascii="Times New Roman" w:hAnsi="Times New Roman" w:cs="Times New Roman"/>
          <w:sz w:val="24"/>
          <w:szCs w:val="24"/>
        </w:rPr>
        <w:t>főépítész</w:t>
      </w:r>
      <w:proofErr w:type="spellEnd"/>
      <w:r w:rsidR="0007570D" w:rsidRPr="007923EA">
        <w:rPr>
          <w:rFonts w:ascii="Times New Roman" w:hAnsi="Times New Roman" w:cs="Times New Roman"/>
          <w:sz w:val="24"/>
          <w:szCs w:val="24"/>
        </w:rPr>
        <w:t xml:space="preserve"> szakmai állás</w:t>
      </w:r>
      <w:r w:rsidR="0007570D">
        <w:rPr>
          <w:rFonts w:ascii="Times New Roman" w:hAnsi="Times New Roman" w:cs="Times New Roman"/>
          <w:sz w:val="24"/>
          <w:szCs w:val="24"/>
        </w:rPr>
        <w:t>pontj</w:t>
      </w:r>
      <w:r w:rsidR="0007570D" w:rsidRPr="007923EA">
        <w:rPr>
          <w:rFonts w:ascii="Times New Roman" w:hAnsi="Times New Roman" w:cs="Times New Roman"/>
          <w:sz w:val="24"/>
          <w:szCs w:val="24"/>
        </w:rPr>
        <w:t>a képezi.</w:t>
      </w:r>
    </w:p>
    <w:p w:rsidR="0007570D" w:rsidRPr="007923EA" w:rsidRDefault="0007570D" w:rsidP="00075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7570D" w:rsidRDefault="0007570D" w:rsidP="00075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(2) A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településképi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véleményezési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eljárást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az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építtető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vagy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tervező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 a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rendelet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de-DE"/>
        </w:rPr>
        <w:t>2</w:t>
      </w:r>
      <w:r w:rsidRPr="00A86DD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. </w:t>
      </w:r>
      <w:proofErr w:type="spellStart"/>
      <w:r w:rsidRPr="00A86DD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>melléklete</w:t>
      </w:r>
      <w:proofErr w:type="spellEnd"/>
      <w:r w:rsidRPr="00A86DD6">
        <w:rPr>
          <w:rFonts w:ascii="Times New Roman" w:hAnsi="Times New Roman" w:cs="Times New Roman"/>
          <w:color w:val="000000" w:themeColor="text1"/>
          <w:sz w:val="24"/>
          <w:szCs w:val="24"/>
          <w:lang w:val="de-DE"/>
        </w:rPr>
        <w:t xml:space="preserve">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szerinti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kérelemben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terjesztheti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elő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,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az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abban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felsorolt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mellék</w:t>
      </w:r>
      <w:r w:rsidR="00FD26EB">
        <w:rPr>
          <w:rFonts w:ascii="Times New Roman" w:hAnsi="Times New Roman" w:cs="Times New Roman"/>
          <w:sz w:val="24"/>
          <w:szCs w:val="24"/>
          <w:lang w:val="de-DE"/>
        </w:rPr>
        <w:t>le</w:t>
      </w:r>
      <w:r w:rsidRPr="007923EA">
        <w:rPr>
          <w:rFonts w:ascii="Times New Roman" w:hAnsi="Times New Roman" w:cs="Times New Roman"/>
          <w:sz w:val="24"/>
          <w:szCs w:val="24"/>
          <w:lang w:val="de-DE"/>
        </w:rPr>
        <w:t>tek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proofErr w:type="spellStart"/>
      <w:r w:rsidRPr="007923EA">
        <w:rPr>
          <w:rFonts w:ascii="Times New Roman" w:hAnsi="Times New Roman" w:cs="Times New Roman"/>
          <w:sz w:val="24"/>
          <w:szCs w:val="24"/>
          <w:lang w:val="de-DE"/>
        </w:rPr>
        <w:t>benyújtásával</w:t>
      </w:r>
      <w:proofErr w:type="spellEnd"/>
      <w:r w:rsidRPr="007923EA">
        <w:rPr>
          <w:rFonts w:ascii="Times New Roman" w:hAnsi="Times New Roman" w:cs="Times New Roman"/>
          <w:sz w:val="24"/>
          <w:szCs w:val="24"/>
          <w:lang w:val="de-DE"/>
        </w:rPr>
        <w:t>.</w:t>
      </w:r>
    </w:p>
    <w:p w:rsidR="0007570D" w:rsidRPr="007923EA" w:rsidRDefault="0007570D" w:rsidP="00075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7570D" w:rsidRDefault="0007570D" w:rsidP="00075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  <w:r w:rsidRPr="007923EA">
        <w:rPr>
          <w:rFonts w:ascii="Times New Roman" w:hAnsi="Times New Roman" w:cs="Times New Roman"/>
          <w:sz w:val="24"/>
          <w:szCs w:val="24"/>
          <w:lang w:val="de-DE"/>
        </w:rPr>
        <w:t xml:space="preserve">(3) </w:t>
      </w:r>
      <w:r w:rsidR="004C63CF">
        <w:rPr>
          <w:rStyle w:val="Lbjegyzet-hivatkozs"/>
          <w:rFonts w:ascii="Times New Roman" w:hAnsi="Times New Roman"/>
          <w:sz w:val="24"/>
          <w:szCs w:val="24"/>
          <w:lang w:val="de-DE"/>
        </w:rPr>
        <w:footnoteReference w:id="38"/>
      </w:r>
    </w:p>
    <w:p w:rsidR="00031808" w:rsidRPr="007923EA" w:rsidRDefault="00031808" w:rsidP="0007570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de-DE"/>
        </w:rPr>
      </w:pPr>
    </w:p>
    <w:p w:rsidR="00031808" w:rsidRPr="00031808" w:rsidRDefault="00031808" w:rsidP="0003180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808">
        <w:rPr>
          <w:rFonts w:ascii="Times New Roman" w:eastAsia="Calibri" w:hAnsi="Times New Roman" w:cs="Times New Roman"/>
          <w:sz w:val="24"/>
          <w:szCs w:val="24"/>
        </w:rPr>
        <w:t>(4)</w:t>
      </w:r>
      <w:r>
        <w:rPr>
          <w:rStyle w:val="Lbjegyzet-hivatkozs"/>
          <w:rFonts w:ascii="Times New Roman" w:eastAsia="Calibri" w:hAnsi="Times New Roman"/>
          <w:sz w:val="24"/>
          <w:szCs w:val="24"/>
        </w:rPr>
        <w:footnoteReference w:id="39"/>
      </w:r>
      <w:r w:rsidRPr="00031808">
        <w:rPr>
          <w:rFonts w:ascii="Times New Roman" w:eastAsia="Calibri" w:hAnsi="Times New Roman" w:cs="Times New Roman"/>
          <w:sz w:val="24"/>
          <w:szCs w:val="24"/>
        </w:rPr>
        <w:t xml:space="preserve"> A telepítéssel kapcsolatban vizsgálni kell, hogy:</w:t>
      </w:r>
    </w:p>
    <w:p w:rsidR="00031808" w:rsidRPr="00031808" w:rsidRDefault="00845128" w:rsidP="00845128">
      <w:pPr>
        <w:widowControl w:val="0"/>
        <w:autoSpaceDE w:val="0"/>
        <w:autoSpaceDN w:val="0"/>
        <w:adjustRightInd w:val="0"/>
        <w:spacing w:after="0" w:line="240" w:lineRule="auto"/>
        <w:ind w:left="121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31808" w:rsidRPr="00031808">
        <w:rPr>
          <w:rFonts w:ascii="Times New Roman" w:eastAsia="Calibri" w:hAnsi="Times New Roman" w:cs="Times New Roman"/>
          <w:sz w:val="24"/>
          <w:szCs w:val="24"/>
        </w:rPr>
        <w:t>a beépítés módja megfelel-e a környezetbe illeszkedés követelményének;</w:t>
      </w:r>
    </w:p>
    <w:p w:rsidR="00031808" w:rsidRPr="00031808" w:rsidRDefault="00845128" w:rsidP="00845128">
      <w:pPr>
        <w:widowControl w:val="0"/>
        <w:autoSpaceDE w:val="0"/>
        <w:autoSpaceDN w:val="0"/>
        <w:adjustRightInd w:val="0"/>
        <w:spacing w:after="0" w:line="240" w:lineRule="auto"/>
        <w:ind w:left="12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031808" w:rsidRPr="00031808">
        <w:rPr>
          <w:rFonts w:ascii="Times New Roman" w:eastAsia="Calibri" w:hAnsi="Times New Roman" w:cs="Times New Roman"/>
          <w:sz w:val="24"/>
          <w:szCs w:val="24"/>
        </w:rPr>
        <w:t>megfelelően veszi-e figyelembe a kialakult, illetve átalakuló környező beépítés adottságait, rendeltetésszerű használatának és fejlesztésének lehetőségeit;</w:t>
      </w:r>
    </w:p>
    <w:p w:rsidR="00031808" w:rsidRPr="00031808" w:rsidRDefault="00845128" w:rsidP="00845128">
      <w:pPr>
        <w:widowControl w:val="0"/>
        <w:autoSpaceDE w:val="0"/>
        <w:autoSpaceDN w:val="0"/>
        <w:adjustRightInd w:val="0"/>
        <w:spacing w:after="0" w:line="240" w:lineRule="auto"/>
        <w:ind w:left="12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031808" w:rsidRPr="00031808">
        <w:rPr>
          <w:rFonts w:ascii="Times New Roman" w:eastAsia="Calibri" w:hAnsi="Times New Roman" w:cs="Times New Roman"/>
          <w:sz w:val="24"/>
          <w:szCs w:val="24"/>
        </w:rPr>
        <w:t xml:space="preserve">több építési ütemben megvalósuló új beépítés, illetve </w:t>
      </w:r>
      <w:proofErr w:type="gramStart"/>
      <w:r w:rsidR="00031808" w:rsidRPr="00031808">
        <w:rPr>
          <w:rFonts w:ascii="Times New Roman" w:eastAsia="Calibri" w:hAnsi="Times New Roman" w:cs="Times New Roman"/>
          <w:sz w:val="24"/>
          <w:szCs w:val="24"/>
        </w:rPr>
        <w:t>meglévő</w:t>
      </w:r>
      <w:proofErr w:type="gramEnd"/>
      <w:r w:rsidR="00031808" w:rsidRPr="00031808">
        <w:rPr>
          <w:rFonts w:ascii="Times New Roman" w:eastAsia="Calibri" w:hAnsi="Times New Roman" w:cs="Times New Roman"/>
          <w:sz w:val="24"/>
          <w:szCs w:val="24"/>
        </w:rPr>
        <w:t xml:space="preserve"> építmények bővítése esetén </w:t>
      </w:r>
    </w:p>
    <w:p w:rsidR="00031808" w:rsidRPr="00031808" w:rsidRDefault="00031808" w:rsidP="00031808">
      <w:pPr>
        <w:autoSpaceDE w:val="0"/>
        <w:autoSpaceDN w:val="0"/>
        <w:adjustRightInd w:val="0"/>
        <w:spacing w:after="0" w:line="240" w:lineRule="auto"/>
        <w:ind w:left="177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1808">
        <w:rPr>
          <w:rFonts w:ascii="Times New Roman" w:eastAsia="Calibri" w:hAnsi="Times New Roman" w:cs="Times New Roman"/>
          <w:sz w:val="24"/>
          <w:szCs w:val="24"/>
        </w:rPr>
        <w:t>ca</w:t>
      </w:r>
      <w:proofErr w:type="spellEnd"/>
      <w:r w:rsidRPr="00031808">
        <w:rPr>
          <w:rFonts w:ascii="Times New Roman" w:eastAsia="Calibri" w:hAnsi="Times New Roman" w:cs="Times New Roman"/>
          <w:sz w:val="24"/>
          <w:szCs w:val="24"/>
        </w:rPr>
        <w:t>)</w:t>
      </w:r>
      <w:r w:rsidRPr="00031808">
        <w:rPr>
          <w:rFonts w:ascii="Times New Roman" w:eastAsia="Calibri" w:hAnsi="Times New Roman" w:cs="Times New Roman"/>
          <w:sz w:val="24"/>
          <w:szCs w:val="24"/>
        </w:rPr>
        <w:tab/>
        <w:t>biztosított lesz- vagy marad-e az előírásoknak és az illeszkedési követelményeknek megfelelő további fejlesztés, bővítés megvalósíthatósága;</w:t>
      </w:r>
    </w:p>
    <w:p w:rsidR="00031808" w:rsidRPr="00031808" w:rsidRDefault="00031808" w:rsidP="00031808">
      <w:pPr>
        <w:autoSpaceDE w:val="0"/>
        <w:autoSpaceDN w:val="0"/>
        <w:adjustRightInd w:val="0"/>
        <w:spacing w:after="0" w:line="240" w:lineRule="auto"/>
        <w:ind w:left="177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1808">
        <w:rPr>
          <w:rFonts w:ascii="Times New Roman" w:eastAsia="Calibri" w:hAnsi="Times New Roman" w:cs="Times New Roman"/>
          <w:sz w:val="24"/>
          <w:szCs w:val="24"/>
        </w:rPr>
        <w:t>cb</w:t>
      </w:r>
      <w:proofErr w:type="spellEnd"/>
      <w:r w:rsidRPr="00031808">
        <w:rPr>
          <w:rFonts w:ascii="Times New Roman" w:eastAsia="Calibri" w:hAnsi="Times New Roman" w:cs="Times New Roman"/>
          <w:sz w:val="24"/>
          <w:szCs w:val="24"/>
        </w:rPr>
        <w:t>)</w:t>
      </w:r>
      <w:r w:rsidRPr="00031808">
        <w:rPr>
          <w:rFonts w:ascii="Times New Roman" w:eastAsia="Calibri" w:hAnsi="Times New Roman" w:cs="Times New Roman"/>
          <w:sz w:val="24"/>
          <w:szCs w:val="24"/>
        </w:rPr>
        <w:tab/>
        <w:t xml:space="preserve">a beépítés javasolt sorrendje megfelel-e a rendezett településképpel kapcsolatos követelményeknek. </w:t>
      </w:r>
    </w:p>
    <w:p w:rsidR="00031808" w:rsidRPr="00031808" w:rsidRDefault="00031808" w:rsidP="00031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808">
        <w:rPr>
          <w:rFonts w:ascii="Times New Roman" w:eastAsia="Calibri" w:hAnsi="Times New Roman" w:cs="Times New Roman"/>
          <w:sz w:val="24"/>
          <w:szCs w:val="24"/>
        </w:rPr>
        <w:t>(5)</w:t>
      </w:r>
      <w:r>
        <w:rPr>
          <w:rStyle w:val="Lbjegyzet-hivatkozs"/>
          <w:rFonts w:ascii="Times New Roman" w:eastAsia="Calibri" w:hAnsi="Times New Roman"/>
          <w:sz w:val="24"/>
          <w:szCs w:val="24"/>
        </w:rPr>
        <w:footnoteReference w:id="40"/>
      </w:r>
      <w:r w:rsidRPr="00031808">
        <w:rPr>
          <w:rFonts w:ascii="Times New Roman" w:eastAsia="Calibri" w:hAnsi="Times New Roman" w:cs="Times New Roman"/>
          <w:sz w:val="24"/>
          <w:szCs w:val="24"/>
        </w:rPr>
        <w:t xml:space="preserve"> Az alaprajzi elrendezéssel kapcsolatban vizsgálni kell, hogy:</w:t>
      </w:r>
    </w:p>
    <w:p w:rsidR="00031808" w:rsidRPr="00031808" w:rsidRDefault="00845128" w:rsidP="00845128">
      <w:pPr>
        <w:widowControl w:val="0"/>
        <w:autoSpaceDE w:val="0"/>
        <w:autoSpaceDN w:val="0"/>
        <w:adjustRightInd w:val="0"/>
        <w:spacing w:after="0" w:line="240" w:lineRule="auto"/>
        <w:ind w:left="121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31808" w:rsidRPr="00031808">
        <w:rPr>
          <w:rFonts w:ascii="Times New Roman" w:eastAsia="Calibri" w:hAnsi="Times New Roman" w:cs="Times New Roman"/>
          <w:sz w:val="24"/>
          <w:szCs w:val="24"/>
        </w:rPr>
        <w:t>a földszinti alaprajz – a tervezett rendeltetés, illetve az azzal összefüggő használat sajátosságaiból eredően – nem korlátozza-, illetve zavarja-e indokolatlan mértékben a szomszédos ingatlanok rendeltetésszerű használatát;</w:t>
      </w:r>
    </w:p>
    <w:p w:rsidR="00031808" w:rsidRPr="00031808" w:rsidRDefault="00845128" w:rsidP="00845128">
      <w:pPr>
        <w:widowControl w:val="0"/>
        <w:autoSpaceDE w:val="0"/>
        <w:autoSpaceDN w:val="0"/>
        <w:adjustRightInd w:val="0"/>
        <w:spacing w:after="0" w:line="240" w:lineRule="auto"/>
        <w:ind w:left="121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031808" w:rsidRPr="00031808">
        <w:rPr>
          <w:rFonts w:ascii="Times New Roman" w:eastAsia="Calibri" w:hAnsi="Times New Roman" w:cs="Times New Roman"/>
          <w:sz w:val="24"/>
          <w:szCs w:val="24"/>
        </w:rPr>
        <w:t xml:space="preserve">az alaprajzi megoldások nem eredményezik-e az épület tömegének, illetve homlokzatainak településképi szempontból kedvezőtlen megjelenését.  </w:t>
      </w:r>
    </w:p>
    <w:p w:rsidR="00031808" w:rsidRPr="00031808" w:rsidRDefault="00031808" w:rsidP="00031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808">
        <w:rPr>
          <w:rFonts w:ascii="Times New Roman" w:eastAsia="Calibri" w:hAnsi="Times New Roman" w:cs="Times New Roman"/>
          <w:sz w:val="24"/>
          <w:szCs w:val="24"/>
        </w:rPr>
        <w:t>(6)</w:t>
      </w:r>
      <w:r>
        <w:rPr>
          <w:rStyle w:val="Lbjegyzet-hivatkozs"/>
          <w:rFonts w:ascii="Times New Roman" w:eastAsia="Calibri" w:hAnsi="Times New Roman"/>
          <w:sz w:val="24"/>
          <w:szCs w:val="24"/>
        </w:rPr>
        <w:footnoteReference w:id="41"/>
      </w:r>
      <w:r w:rsidRPr="00031808">
        <w:rPr>
          <w:rFonts w:ascii="Times New Roman" w:eastAsia="Calibri" w:hAnsi="Times New Roman" w:cs="Times New Roman"/>
          <w:sz w:val="24"/>
          <w:szCs w:val="24"/>
        </w:rPr>
        <w:t xml:space="preserve"> Az épület homlokzatának és tetőzetének kialakításával kapcsolatban vizsgálni kell, hogy:</w:t>
      </w:r>
    </w:p>
    <w:p w:rsidR="00031808" w:rsidRPr="00031808" w:rsidRDefault="00845128" w:rsidP="00845128">
      <w:pPr>
        <w:widowControl w:val="0"/>
        <w:autoSpaceDE w:val="0"/>
        <w:autoSpaceDN w:val="0"/>
        <w:adjustRightInd w:val="0"/>
        <w:spacing w:after="0" w:line="240" w:lineRule="auto"/>
        <w:ind w:left="1212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31808" w:rsidRPr="00031808">
        <w:rPr>
          <w:rFonts w:ascii="Times New Roman" w:eastAsia="Calibri" w:hAnsi="Times New Roman" w:cs="Times New Roman"/>
          <w:sz w:val="24"/>
          <w:szCs w:val="24"/>
        </w:rPr>
        <w:t>azok építészeti megoldásai megfelelően illeszkednek-e a kialakult, illetve a településrendezési eszköz szerint átalakuló épített környezethez;</w:t>
      </w:r>
    </w:p>
    <w:p w:rsidR="00031808" w:rsidRPr="00031808" w:rsidRDefault="00845128" w:rsidP="00845128">
      <w:pPr>
        <w:widowControl w:val="0"/>
        <w:autoSpaceDE w:val="0"/>
        <w:autoSpaceDN w:val="0"/>
        <w:adjustRightInd w:val="0"/>
        <w:spacing w:after="0" w:line="240" w:lineRule="auto"/>
        <w:ind w:left="12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031808" w:rsidRPr="00031808">
        <w:rPr>
          <w:rFonts w:ascii="Times New Roman" w:eastAsia="Calibri" w:hAnsi="Times New Roman" w:cs="Times New Roman"/>
          <w:sz w:val="24"/>
          <w:szCs w:val="24"/>
        </w:rPr>
        <w:t>a homlokzatok tagolása, a nyílászárók kiosztása összhangban van-e az épület rendeltetésével és használatának sajátosságaival;</w:t>
      </w:r>
    </w:p>
    <w:p w:rsidR="00031808" w:rsidRPr="00031808" w:rsidRDefault="00845128" w:rsidP="00845128">
      <w:pPr>
        <w:widowControl w:val="0"/>
        <w:autoSpaceDE w:val="0"/>
        <w:autoSpaceDN w:val="0"/>
        <w:adjustRightInd w:val="0"/>
        <w:spacing w:after="0" w:line="240" w:lineRule="auto"/>
        <w:ind w:left="12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c) </w:t>
      </w:r>
      <w:r w:rsidR="00031808" w:rsidRPr="00031808">
        <w:rPr>
          <w:rFonts w:ascii="Times New Roman" w:eastAsia="Calibri" w:hAnsi="Times New Roman" w:cs="Times New Roman"/>
          <w:sz w:val="24"/>
          <w:szCs w:val="24"/>
        </w:rPr>
        <w:t xml:space="preserve">a terv településképi szempontból kedvező megoldást tartalmaz-e az épület gépészeti és egyéb berendezései, tartozékai elhelyezésére, továbbá  </w:t>
      </w:r>
    </w:p>
    <w:p w:rsidR="00031808" w:rsidRPr="00031808" w:rsidRDefault="00845128" w:rsidP="00845128">
      <w:pPr>
        <w:widowControl w:val="0"/>
        <w:autoSpaceDE w:val="0"/>
        <w:autoSpaceDN w:val="0"/>
        <w:adjustRightInd w:val="0"/>
        <w:spacing w:after="0" w:line="240" w:lineRule="auto"/>
        <w:ind w:left="12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d) </w:t>
      </w:r>
      <w:r w:rsidR="00031808" w:rsidRPr="00031808">
        <w:rPr>
          <w:rFonts w:ascii="Times New Roman" w:eastAsia="Calibri" w:hAnsi="Times New Roman" w:cs="Times New Roman"/>
          <w:sz w:val="24"/>
          <w:szCs w:val="24"/>
        </w:rPr>
        <w:t xml:space="preserve">a tetőzet kialakítása – különösen hajlásszöge és esetleges tetőfelépítményei – megfelelően illeszkednek-e a domináns környezet adottságaihoz. </w:t>
      </w:r>
    </w:p>
    <w:p w:rsidR="00031808" w:rsidRPr="00031808" w:rsidRDefault="00031808" w:rsidP="0003180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31808">
        <w:rPr>
          <w:rFonts w:ascii="Times New Roman" w:eastAsia="Calibri" w:hAnsi="Times New Roman" w:cs="Times New Roman"/>
          <w:sz w:val="24"/>
          <w:szCs w:val="24"/>
        </w:rPr>
        <w:t>(7)</w:t>
      </w:r>
      <w:r>
        <w:rPr>
          <w:rStyle w:val="Lbjegyzet-hivatkozs"/>
          <w:rFonts w:ascii="Times New Roman" w:eastAsia="Calibri" w:hAnsi="Times New Roman"/>
          <w:sz w:val="24"/>
          <w:szCs w:val="24"/>
        </w:rPr>
        <w:footnoteReference w:id="42"/>
      </w:r>
      <w:r w:rsidRPr="00031808">
        <w:rPr>
          <w:rFonts w:ascii="Times New Roman" w:eastAsia="Calibri" w:hAnsi="Times New Roman" w:cs="Times New Roman"/>
          <w:sz w:val="24"/>
          <w:szCs w:val="24"/>
        </w:rPr>
        <w:t xml:space="preserve"> A határoló közterülettel való kapcsolatot illetően vizsgálni kell, hogy:</w:t>
      </w:r>
    </w:p>
    <w:p w:rsidR="00031808" w:rsidRPr="00031808" w:rsidRDefault="00845128" w:rsidP="00845128">
      <w:pPr>
        <w:widowControl w:val="0"/>
        <w:autoSpaceDE w:val="0"/>
        <w:autoSpaceDN w:val="0"/>
        <w:adjustRightInd w:val="0"/>
        <w:spacing w:after="0" w:line="240" w:lineRule="auto"/>
        <w:ind w:left="121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>
        <w:rPr>
          <w:rFonts w:ascii="Times New Roman" w:eastAsia="Calibri" w:hAnsi="Times New Roman" w:cs="Times New Roman"/>
          <w:sz w:val="24"/>
          <w:szCs w:val="24"/>
        </w:rPr>
        <w:t>a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 xml:space="preserve">) </w:t>
      </w:r>
      <w:r w:rsidR="00031808" w:rsidRPr="00031808">
        <w:rPr>
          <w:rFonts w:ascii="Times New Roman" w:eastAsia="Calibri" w:hAnsi="Times New Roman" w:cs="Times New Roman"/>
          <w:sz w:val="24"/>
          <w:szCs w:val="24"/>
        </w:rPr>
        <w:t>a közterülethez közvetlenül kapcsolódó szint alaprajzi kialakítása, illetve ebből eredő használata:</w:t>
      </w:r>
    </w:p>
    <w:p w:rsidR="00031808" w:rsidRPr="00031808" w:rsidRDefault="00031808" w:rsidP="00031808">
      <w:pPr>
        <w:autoSpaceDE w:val="0"/>
        <w:autoSpaceDN w:val="0"/>
        <w:adjustRightInd w:val="0"/>
        <w:spacing w:after="0" w:line="240" w:lineRule="auto"/>
        <w:ind w:left="177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1808">
        <w:rPr>
          <w:rFonts w:ascii="Times New Roman" w:eastAsia="Calibri" w:hAnsi="Times New Roman" w:cs="Times New Roman"/>
          <w:sz w:val="24"/>
          <w:szCs w:val="24"/>
        </w:rPr>
        <w:t>aa</w:t>
      </w:r>
      <w:proofErr w:type="spellEnd"/>
      <w:r w:rsidRPr="00031808">
        <w:rPr>
          <w:rFonts w:ascii="Times New Roman" w:eastAsia="Calibri" w:hAnsi="Times New Roman" w:cs="Times New Roman"/>
          <w:sz w:val="24"/>
          <w:szCs w:val="24"/>
        </w:rPr>
        <w:t>)</w:t>
      </w:r>
      <w:r w:rsidRPr="00031808">
        <w:rPr>
          <w:rFonts w:ascii="Times New Roman" w:eastAsia="Calibri" w:hAnsi="Times New Roman" w:cs="Times New Roman"/>
          <w:sz w:val="24"/>
          <w:szCs w:val="24"/>
        </w:rPr>
        <w:tab/>
        <w:t>korlátozza-e a közúti közlekedést és annak biztonságát;</w:t>
      </w:r>
    </w:p>
    <w:p w:rsidR="00031808" w:rsidRPr="00031808" w:rsidRDefault="00031808" w:rsidP="00031808">
      <w:pPr>
        <w:autoSpaceDE w:val="0"/>
        <w:autoSpaceDN w:val="0"/>
        <w:adjustRightInd w:val="0"/>
        <w:spacing w:after="0" w:line="240" w:lineRule="auto"/>
        <w:ind w:left="177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1808">
        <w:rPr>
          <w:rFonts w:ascii="Times New Roman" w:eastAsia="Calibri" w:hAnsi="Times New Roman" w:cs="Times New Roman"/>
          <w:sz w:val="24"/>
          <w:szCs w:val="24"/>
        </w:rPr>
        <w:t>ab</w:t>
      </w:r>
      <w:proofErr w:type="gramEnd"/>
      <w:r w:rsidRPr="00031808">
        <w:rPr>
          <w:rFonts w:ascii="Times New Roman" w:eastAsia="Calibri" w:hAnsi="Times New Roman" w:cs="Times New Roman"/>
          <w:sz w:val="24"/>
          <w:szCs w:val="24"/>
        </w:rPr>
        <w:t>)</w:t>
      </w:r>
      <w:r w:rsidRPr="00031808">
        <w:rPr>
          <w:rFonts w:ascii="Times New Roman" w:eastAsia="Calibri" w:hAnsi="Times New Roman" w:cs="Times New Roman"/>
          <w:sz w:val="24"/>
          <w:szCs w:val="24"/>
        </w:rPr>
        <w:tab/>
        <w:t>korlátozza-, illetve zavarja-e a gyalogos és a kerékpáros közlekedést és annak biztonságát;</w:t>
      </w:r>
    </w:p>
    <w:p w:rsidR="00031808" w:rsidRPr="00031808" w:rsidRDefault="00031808" w:rsidP="00031808">
      <w:pPr>
        <w:autoSpaceDE w:val="0"/>
        <w:autoSpaceDN w:val="0"/>
        <w:adjustRightInd w:val="0"/>
        <w:spacing w:after="0" w:line="240" w:lineRule="auto"/>
        <w:ind w:left="177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031808">
        <w:rPr>
          <w:rFonts w:ascii="Times New Roman" w:eastAsia="Calibri" w:hAnsi="Times New Roman" w:cs="Times New Roman"/>
          <w:sz w:val="24"/>
          <w:szCs w:val="24"/>
        </w:rPr>
        <w:lastRenderedPageBreak/>
        <w:t>ac</w:t>
      </w:r>
      <w:proofErr w:type="spellEnd"/>
      <w:r w:rsidRPr="00031808">
        <w:rPr>
          <w:rFonts w:ascii="Times New Roman" w:eastAsia="Calibri" w:hAnsi="Times New Roman" w:cs="Times New Roman"/>
          <w:sz w:val="24"/>
          <w:szCs w:val="24"/>
        </w:rPr>
        <w:t>)</w:t>
      </w:r>
      <w:r w:rsidRPr="00031808">
        <w:rPr>
          <w:rFonts w:ascii="Times New Roman" w:eastAsia="Calibri" w:hAnsi="Times New Roman" w:cs="Times New Roman"/>
          <w:sz w:val="24"/>
          <w:szCs w:val="24"/>
        </w:rPr>
        <w:tab/>
        <w:t>megfelelően veszi-e figyelembe a közterület adottságait és esetleges berendezéseit, műtárgyait, valamint növényzetét, illetve ebből eredően</w:t>
      </w:r>
    </w:p>
    <w:p w:rsidR="00031808" w:rsidRPr="00031808" w:rsidRDefault="00031808" w:rsidP="00031808">
      <w:pPr>
        <w:autoSpaceDE w:val="0"/>
        <w:autoSpaceDN w:val="0"/>
        <w:adjustRightInd w:val="0"/>
        <w:spacing w:after="0" w:line="240" w:lineRule="auto"/>
        <w:ind w:left="177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031808">
        <w:rPr>
          <w:rFonts w:ascii="Times New Roman" w:eastAsia="Calibri" w:hAnsi="Times New Roman" w:cs="Times New Roman"/>
          <w:sz w:val="24"/>
          <w:szCs w:val="24"/>
        </w:rPr>
        <w:t>ad</w:t>
      </w:r>
      <w:proofErr w:type="gramEnd"/>
      <w:r w:rsidRPr="00031808">
        <w:rPr>
          <w:rFonts w:ascii="Times New Roman" w:eastAsia="Calibri" w:hAnsi="Times New Roman" w:cs="Times New Roman"/>
          <w:sz w:val="24"/>
          <w:szCs w:val="24"/>
        </w:rPr>
        <w:t>)</w:t>
      </w:r>
      <w:r w:rsidRPr="00031808">
        <w:rPr>
          <w:rFonts w:ascii="Times New Roman" w:eastAsia="Calibri" w:hAnsi="Times New Roman" w:cs="Times New Roman"/>
          <w:sz w:val="24"/>
          <w:szCs w:val="24"/>
        </w:rPr>
        <w:tab/>
        <w:t>a terv megfelelő javaslatokat ad-e az esetleg szükségessé váló – a közterületet érintő – beavatkozásokra,</w:t>
      </w:r>
    </w:p>
    <w:p w:rsidR="00031808" w:rsidRPr="00031808" w:rsidRDefault="00845128" w:rsidP="00845128">
      <w:pPr>
        <w:widowControl w:val="0"/>
        <w:autoSpaceDE w:val="0"/>
        <w:autoSpaceDN w:val="0"/>
        <w:adjustRightInd w:val="0"/>
        <w:spacing w:after="0" w:line="240" w:lineRule="auto"/>
        <w:ind w:left="1212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b) </w:t>
      </w:r>
      <w:r w:rsidR="00031808" w:rsidRPr="00031808">
        <w:rPr>
          <w:rFonts w:ascii="Times New Roman" w:eastAsia="Calibri" w:hAnsi="Times New Roman" w:cs="Times New Roman"/>
          <w:sz w:val="24"/>
          <w:szCs w:val="24"/>
        </w:rPr>
        <w:t>az esetleg a közterület fölé benyúló építmény-részek, illetve szerkezetek és berendezések milyen módon befolyásolják a közterület használatát, különös tekintettel a meglévő, illetve a telepítendő fákra, fasorokra.</w:t>
      </w:r>
      <w:r w:rsidR="00031808" w:rsidRPr="00031808">
        <w:rPr>
          <w:rFonts w:ascii="Times New Roman" w:eastAsia="Times New Roman" w:hAnsi="Times New Roman" w:cs="Times New Roman"/>
          <w:bCs/>
          <w:sz w:val="24"/>
          <w:szCs w:val="24"/>
        </w:rPr>
        <w:t>”</w:t>
      </w:r>
    </w:p>
    <w:p w:rsidR="00187206" w:rsidRPr="007923EA" w:rsidRDefault="00187206" w:rsidP="00187206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AB54EE" w:rsidRPr="007923EA" w:rsidRDefault="00AB54EE" w:rsidP="00AB54EE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VII. FEJEZET</w:t>
      </w:r>
    </w:p>
    <w:p w:rsidR="00AB54EE" w:rsidRPr="007923EA" w:rsidRDefault="00AB54EE" w:rsidP="00AB54EE">
      <w:pPr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TELEPÜLÉSKÉPI BEJELENTÉSI ELJÁRÁS</w:t>
      </w:r>
    </w:p>
    <w:p w:rsidR="00AB54EE" w:rsidRPr="007923EA" w:rsidRDefault="00DD3A3D" w:rsidP="00AB54EE">
      <w:pPr>
        <w:pStyle w:val="Listaszerbekezds"/>
        <w:tabs>
          <w:tab w:val="left" w:pos="5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7339C4">
        <w:rPr>
          <w:rFonts w:ascii="Times New Roman" w:hAnsi="Times New Roman" w:cs="Times New Roman"/>
          <w:b/>
          <w:sz w:val="24"/>
          <w:szCs w:val="24"/>
        </w:rPr>
        <w:t>4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AB54EE" w:rsidRPr="007923EA">
        <w:rPr>
          <w:rFonts w:ascii="Times New Roman" w:hAnsi="Times New Roman" w:cs="Times New Roman"/>
          <w:b/>
          <w:sz w:val="24"/>
          <w:szCs w:val="24"/>
        </w:rPr>
        <w:t>A bejelentési eljárással érintett reklámhordozók</w:t>
      </w:r>
      <w:r w:rsidR="00292B6C" w:rsidRPr="007923E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B54EE" w:rsidRPr="007923EA">
        <w:rPr>
          <w:rFonts w:ascii="Times New Roman" w:hAnsi="Times New Roman" w:cs="Times New Roman"/>
          <w:b/>
          <w:sz w:val="24"/>
          <w:szCs w:val="24"/>
        </w:rPr>
        <w:t>köre</w:t>
      </w:r>
    </w:p>
    <w:p w:rsidR="004C50A2" w:rsidRPr="007923EA" w:rsidRDefault="004C50A2" w:rsidP="00AB54EE">
      <w:pPr>
        <w:pStyle w:val="Listaszerbekezds"/>
        <w:tabs>
          <w:tab w:val="left" w:pos="5023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E1473" w:rsidRPr="007923EA" w:rsidRDefault="00FE1473" w:rsidP="00FE1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3</w:t>
      </w:r>
      <w:r w:rsidR="002C2470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>0</w:t>
      </w:r>
      <w:r w:rsidRPr="00C3133B">
        <w:rPr>
          <w:rFonts w:ascii="Times New Roman" w:hAnsi="Times New Roman" w:cs="Times New Roman"/>
          <w:b/>
          <w:bCs/>
          <w:sz w:val="24"/>
          <w:szCs w:val="24"/>
          <w:lang w:eastAsia="hu-HU"/>
        </w:rPr>
        <w:t xml:space="preserve">.§ </w:t>
      </w:r>
      <w:r w:rsidRPr="00C3133B">
        <w:rPr>
          <w:rFonts w:ascii="Times New Roman" w:hAnsi="Times New Roman" w:cs="Times New Roman"/>
          <w:sz w:val="24"/>
          <w:szCs w:val="24"/>
          <w:lang w:eastAsia="hu-HU"/>
        </w:rPr>
        <w:t xml:space="preserve">Településképi bejelentési eljárást folytat le a polgármester </w:t>
      </w:r>
      <w:r w:rsidR="0032399D">
        <w:rPr>
          <w:rFonts w:ascii="Times New Roman" w:hAnsi="Times New Roman" w:cs="Times New Roman"/>
          <w:sz w:val="24"/>
          <w:szCs w:val="24"/>
          <w:lang w:eastAsia="hu-HU"/>
        </w:rPr>
        <w:t>Salföld</w:t>
      </w:r>
      <w:r w:rsidRPr="00C3133B">
        <w:rPr>
          <w:rFonts w:ascii="Times New Roman" w:hAnsi="Times New Roman" w:cs="Times New Roman"/>
          <w:sz w:val="24"/>
          <w:szCs w:val="24"/>
          <w:lang w:eastAsia="hu-HU"/>
        </w:rPr>
        <w:t xml:space="preserve"> teljes közigazgatási </w:t>
      </w:r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területén - közterületről vagy közforgalom céljára átadott magánterületről vagy közforgalom által használt területről látható – </w:t>
      </w:r>
      <w:proofErr w:type="gramStart"/>
      <w:r w:rsidRPr="007923EA">
        <w:rPr>
          <w:rFonts w:ascii="Times New Roman" w:hAnsi="Times New Roman" w:cs="Times New Roman"/>
          <w:sz w:val="24"/>
          <w:szCs w:val="24"/>
          <w:lang w:eastAsia="hu-HU"/>
        </w:rPr>
        <w:t>reklám</w:t>
      </w:r>
      <w:proofErr w:type="gramEnd"/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, reklámhordozó, </w:t>
      </w:r>
      <w:r>
        <w:rPr>
          <w:rFonts w:ascii="Times New Roman" w:hAnsi="Times New Roman" w:cs="Times New Roman"/>
          <w:sz w:val="24"/>
          <w:szCs w:val="24"/>
          <w:lang w:eastAsia="hu-HU"/>
        </w:rPr>
        <w:t>cégismertető felirat</w:t>
      </w:r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 elhelyezése esetén</w:t>
      </w:r>
      <w:r>
        <w:rPr>
          <w:rFonts w:ascii="Times New Roman" w:hAnsi="Times New Roman" w:cs="Times New Roman"/>
          <w:sz w:val="24"/>
          <w:szCs w:val="24"/>
          <w:lang w:eastAsia="hu-HU"/>
        </w:rPr>
        <w:t>.</w:t>
      </w:r>
    </w:p>
    <w:p w:rsidR="00FE1473" w:rsidRPr="007923EA" w:rsidRDefault="00FE1473" w:rsidP="00FE147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  <w:r w:rsidRPr="007923EA">
        <w:rPr>
          <w:rFonts w:ascii="Times New Roman" w:hAnsi="Times New Roman" w:cs="Times New Roman"/>
          <w:sz w:val="24"/>
          <w:szCs w:val="24"/>
          <w:lang w:eastAsia="hu-HU"/>
        </w:rPr>
        <w:t xml:space="preserve"> </w:t>
      </w:r>
    </w:p>
    <w:p w:rsidR="0067195F" w:rsidRDefault="00FE1473" w:rsidP="0067195F">
      <w:pPr>
        <w:spacing w:after="0" w:line="240" w:lineRule="auto"/>
        <w:jc w:val="both"/>
        <w:rPr>
          <w:rStyle w:val="CharacterStyle2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val="de-DE"/>
        </w:rPr>
        <w:t>3</w:t>
      </w:r>
      <w:r w:rsidR="002C2470">
        <w:rPr>
          <w:rFonts w:ascii="Times New Roman" w:hAnsi="Times New Roman" w:cs="Times New Roman"/>
          <w:b/>
          <w:bCs/>
          <w:sz w:val="24"/>
          <w:szCs w:val="24"/>
          <w:lang w:val="de-DE"/>
        </w:rPr>
        <w:t>1</w:t>
      </w:r>
      <w:r w:rsidRPr="00C3133B">
        <w:rPr>
          <w:rFonts w:ascii="Times New Roman" w:hAnsi="Times New Roman" w:cs="Times New Roman"/>
          <w:b/>
          <w:bCs/>
          <w:sz w:val="24"/>
          <w:szCs w:val="24"/>
          <w:lang w:val="de-DE"/>
        </w:rPr>
        <w:t>.§</w:t>
      </w:r>
      <w:r w:rsidRPr="00C3133B">
        <w:rPr>
          <w:rFonts w:ascii="Times New Roman" w:hAnsi="Times New Roman" w:cs="Times New Roman"/>
          <w:sz w:val="24"/>
          <w:szCs w:val="24"/>
          <w:lang w:val="de-DE"/>
        </w:rPr>
        <w:t xml:space="preserve"> (1)</w:t>
      </w:r>
      <w:r w:rsidR="0067195F">
        <w:rPr>
          <w:rStyle w:val="Lbjegyzet-hivatkozs"/>
          <w:rFonts w:ascii="Times New Roman" w:hAnsi="Times New Roman"/>
          <w:sz w:val="24"/>
          <w:szCs w:val="24"/>
          <w:lang w:val="de-DE"/>
        </w:rPr>
        <w:footnoteReference w:id="43"/>
      </w:r>
      <w:r w:rsidRPr="00C3133B">
        <w:rPr>
          <w:rFonts w:ascii="Times New Roman" w:hAnsi="Times New Roman" w:cs="Times New Roman"/>
          <w:sz w:val="24"/>
          <w:szCs w:val="24"/>
          <w:lang w:val="de-DE"/>
        </w:rPr>
        <w:t xml:space="preserve"> </w:t>
      </w:r>
      <w:r w:rsidR="0067195F" w:rsidRPr="0067195F">
        <w:rPr>
          <w:rFonts w:ascii="Times New Roman" w:eastAsia="Calibri" w:hAnsi="Times New Roman" w:cs="Times New Roman"/>
          <w:sz w:val="24"/>
          <w:szCs w:val="24"/>
        </w:rPr>
        <w:t xml:space="preserve">A településképi bejelentési eljárásban a polgármester önkormányzati </w:t>
      </w:r>
      <w:proofErr w:type="spellStart"/>
      <w:r w:rsidR="0067195F" w:rsidRPr="0067195F">
        <w:rPr>
          <w:rFonts w:ascii="Times New Roman" w:eastAsia="Calibri" w:hAnsi="Times New Roman" w:cs="Times New Roman"/>
          <w:sz w:val="24"/>
          <w:szCs w:val="24"/>
        </w:rPr>
        <w:t>főépítész</w:t>
      </w:r>
      <w:proofErr w:type="spellEnd"/>
      <w:r w:rsidR="0067195F" w:rsidRPr="0067195F">
        <w:rPr>
          <w:rFonts w:ascii="Times New Roman" w:eastAsia="Calibri" w:hAnsi="Times New Roman" w:cs="Times New Roman"/>
          <w:sz w:val="24"/>
          <w:szCs w:val="24"/>
        </w:rPr>
        <w:t xml:space="preserve"> szakmai közreműködését veheti igénybe.</w:t>
      </w:r>
      <w:r w:rsidR="0067195F" w:rsidRPr="007923EA">
        <w:rPr>
          <w:rStyle w:val="CharacterStyle2"/>
          <w:sz w:val="24"/>
          <w:szCs w:val="24"/>
        </w:rPr>
        <w:t xml:space="preserve"> </w:t>
      </w:r>
    </w:p>
    <w:p w:rsidR="00FE1473" w:rsidRPr="0067195F" w:rsidRDefault="00FE1473" w:rsidP="0067195F">
      <w:pPr>
        <w:spacing w:after="0" w:line="240" w:lineRule="auto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 w:rsidRPr="007923EA">
        <w:rPr>
          <w:rStyle w:val="CharacterStyle2"/>
          <w:sz w:val="24"/>
          <w:szCs w:val="24"/>
        </w:rPr>
        <w:t xml:space="preserve">(2) A </w:t>
      </w:r>
      <w:r w:rsidRPr="0067195F">
        <w:rPr>
          <w:rStyle w:val="CharacterStyle2"/>
          <w:rFonts w:ascii="Times New Roman" w:hAnsi="Times New Roman" w:cs="Times New Roman"/>
          <w:sz w:val="24"/>
          <w:szCs w:val="24"/>
        </w:rPr>
        <w:t>településképi bejelentési eljárás lefolytatása és az építészeti-műszaki dokumentáció értékelése során a településképben esztétikusan megjelenő, településképet nem zavaró, az épített és természeti környezethez illeszkedő, és annak előnyösebb megjelenését segítő megoldási szempontokat kell érvényesíteni.</w:t>
      </w:r>
    </w:p>
    <w:p w:rsidR="00FE1473" w:rsidRPr="007923EA" w:rsidRDefault="00FE1473" w:rsidP="00FE1473">
      <w:pPr>
        <w:pStyle w:val="Style1"/>
        <w:kinsoku w:val="0"/>
        <w:autoSpaceDE/>
        <w:autoSpaceDN/>
        <w:adjustRightInd/>
        <w:spacing w:before="252"/>
        <w:ind w:left="-426" w:firstLine="426"/>
        <w:jc w:val="both"/>
        <w:rPr>
          <w:rStyle w:val="CharacterStyle2"/>
          <w:sz w:val="24"/>
          <w:szCs w:val="24"/>
        </w:rPr>
      </w:pPr>
      <w:r w:rsidRPr="007923EA">
        <w:rPr>
          <w:rStyle w:val="CharacterStyle2"/>
          <w:sz w:val="24"/>
          <w:szCs w:val="24"/>
        </w:rPr>
        <w:t>(3) Részletes vizsgálati szempontok:</w:t>
      </w:r>
    </w:p>
    <w:p w:rsidR="00FE1473" w:rsidRPr="007923EA" w:rsidRDefault="00845128" w:rsidP="00FE1473">
      <w:pPr>
        <w:pStyle w:val="Style2"/>
        <w:tabs>
          <w:tab w:val="left" w:pos="1560"/>
        </w:tabs>
        <w:kinsoku w:val="0"/>
        <w:autoSpaceDE/>
        <w:autoSpaceDN/>
        <w:spacing w:line="230" w:lineRule="auto"/>
        <w:ind w:left="1135" w:firstLine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proofErr w:type="gramStart"/>
      <w:r>
        <w:rPr>
          <w:rStyle w:val="CharacterStyle1"/>
          <w:rFonts w:ascii="Times New Roman" w:hAnsi="Times New Roman" w:cs="Times New Roman"/>
          <w:sz w:val="24"/>
          <w:szCs w:val="24"/>
        </w:rPr>
        <w:t>a</w:t>
      </w:r>
      <w:proofErr w:type="gramEnd"/>
      <w:r>
        <w:rPr>
          <w:rStyle w:val="CharacterStyle1"/>
          <w:rFonts w:ascii="Times New Roman" w:hAnsi="Times New Roman" w:cs="Times New Roman"/>
          <w:sz w:val="24"/>
          <w:szCs w:val="24"/>
        </w:rPr>
        <w:t xml:space="preserve">) </w:t>
      </w:r>
      <w:r w:rsidR="00FE1473" w:rsidRPr="007923EA">
        <w:rPr>
          <w:rStyle w:val="CharacterStyle1"/>
          <w:rFonts w:ascii="Times New Roman" w:hAnsi="Times New Roman" w:cs="Times New Roman"/>
          <w:sz w:val="24"/>
          <w:szCs w:val="24"/>
        </w:rPr>
        <w:t>nem zavarja-e a környezetében levő épületek, építmények, utcák, terek, használhatóságát,</w:t>
      </w:r>
    </w:p>
    <w:p w:rsidR="00FE1473" w:rsidRPr="007923EA" w:rsidRDefault="00FE1473" w:rsidP="00FE1473">
      <w:pPr>
        <w:pStyle w:val="Style2"/>
        <w:kinsoku w:val="0"/>
        <w:autoSpaceDE/>
        <w:autoSpaceDN/>
        <w:ind w:left="1135" w:firstLine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>b)</w:t>
      </w:r>
      <w:r>
        <w:rPr>
          <w:rStyle w:val="CharacterStyle2"/>
          <w:rFonts w:ascii="Times New Roman" w:hAnsi="Times New Roman" w:cs="Times New Roman"/>
          <w:sz w:val="24"/>
          <w:szCs w:val="24"/>
        </w:rPr>
        <w:tab/>
      </w:r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megjelenésével, színezésével, méreteivel nem okoz-e esztétikai és </w:t>
      </w:r>
      <w:proofErr w:type="spellStart"/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>látványbeli</w:t>
      </w:r>
      <w:proofErr w:type="spellEnd"/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 xml:space="preserve"> zavart a településképben a közterületei felőli látványban,</w:t>
      </w:r>
    </w:p>
    <w:p w:rsidR="00FE1473" w:rsidRPr="007923EA" w:rsidRDefault="00FE1473" w:rsidP="00FE1473">
      <w:pPr>
        <w:pStyle w:val="Style2"/>
        <w:kinsoku w:val="0"/>
        <w:autoSpaceDE/>
        <w:autoSpaceDN/>
        <w:ind w:left="1135" w:firstLine="0"/>
        <w:jc w:val="both"/>
        <w:rPr>
          <w:rStyle w:val="CharacterStyle2"/>
          <w:rFonts w:ascii="Times New Roman" w:hAnsi="Times New Roman" w:cs="Times New Roman"/>
          <w:sz w:val="24"/>
          <w:szCs w:val="24"/>
        </w:rPr>
      </w:pPr>
      <w:r>
        <w:rPr>
          <w:rStyle w:val="CharacterStyle2"/>
          <w:rFonts w:ascii="Times New Roman" w:hAnsi="Times New Roman" w:cs="Times New Roman"/>
          <w:sz w:val="24"/>
          <w:szCs w:val="24"/>
        </w:rPr>
        <w:t xml:space="preserve">c) </w:t>
      </w:r>
      <w:r w:rsidRPr="007923EA">
        <w:rPr>
          <w:rStyle w:val="CharacterStyle2"/>
          <w:rFonts w:ascii="Times New Roman" w:hAnsi="Times New Roman" w:cs="Times New Roman"/>
          <w:sz w:val="24"/>
          <w:szCs w:val="24"/>
        </w:rPr>
        <w:t>az épület, kerítés homlokzati architektúrájához illeszkedik e.</w:t>
      </w:r>
    </w:p>
    <w:p w:rsidR="00F519A3" w:rsidRDefault="00FE1473" w:rsidP="00FE1473">
      <w:pPr>
        <w:pStyle w:val="Style1"/>
        <w:kinsoku w:val="0"/>
        <w:autoSpaceDE/>
        <w:autoSpaceDN/>
        <w:adjustRightInd/>
        <w:spacing w:before="216" w:line="225" w:lineRule="auto"/>
        <w:jc w:val="both"/>
        <w:rPr>
          <w:rStyle w:val="CharacterStyle2"/>
          <w:sz w:val="24"/>
          <w:szCs w:val="24"/>
        </w:rPr>
      </w:pPr>
      <w:r>
        <w:rPr>
          <w:b/>
          <w:bCs/>
          <w:sz w:val="24"/>
          <w:szCs w:val="24"/>
        </w:rPr>
        <w:t>3</w:t>
      </w:r>
      <w:r w:rsidR="002C2470">
        <w:rPr>
          <w:b/>
          <w:bCs/>
          <w:sz w:val="24"/>
          <w:szCs w:val="24"/>
        </w:rPr>
        <w:t>2</w:t>
      </w:r>
      <w:r w:rsidRPr="00C3133B">
        <w:rPr>
          <w:b/>
          <w:bCs/>
          <w:sz w:val="24"/>
          <w:szCs w:val="24"/>
        </w:rPr>
        <w:t>.§</w:t>
      </w:r>
      <w:r w:rsidRPr="00C3133B">
        <w:rPr>
          <w:sz w:val="24"/>
          <w:szCs w:val="24"/>
        </w:rPr>
        <w:t xml:space="preserve"> </w:t>
      </w:r>
      <w:r w:rsidRPr="00C3133B">
        <w:rPr>
          <w:rStyle w:val="CharacterStyle2"/>
          <w:sz w:val="24"/>
          <w:szCs w:val="24"/>
        </w:rPr>
        <w:t xml:space="preserve">A településképi bejelentési eljáráshoz csatolni kell a </w:t>
      </w:r>
      <w:proofErr w:type="gramStart"/>
      <w:r w:rsidRPr="00C3133B">
        <w:rPr>
          <w:rStyle w:val="CharacterStyle2"/>
          <w:sz w:val="24"/>
          <w:szCs w:val="24"/>
        </w:rPr>
        <w:t>reklámnak</w:t>
      </w:r>
      <w:proofErr w:type="gramEnd"/>
      <w:r w:rsidRPr="00C3133B">
        <w:rPr>
          <w:rStyle w:val="CharacterStyle2"/>
          <w:sz w:val="24"/>
          <w:szCs w:val="24"/>
        </w:rPr>
        <w:t xml:space="preserve">, reklámhordozónak, </w:t>
      </w:r>
      <w:r>
        <w:rPr>
          <w:rStyle w:val="CharacterStyle2"/>
          <w:sz w:val="24"/>
          <w:szCs w:val="24"/>
        </w:rPr>
        <w:t>cégismertető felirat</w:t>
      </w:r>
      <w:r w:rsidRPr="007923EA">
        <w:rPr>
          <w:rStyle w:val="CharacterStyle2"/>
          <w:sz w:val="24"/>
          <w:szCs w:val="24"/>
        </w:rPr>
        <w:t>nak a</w:t>
      </w:r>
      <w:r w:rsidR="00310423">
        <w:rPr>
          <w:rStyle w:val="CharacterStyle2"/>
          <w:sz w:val="24"/>
          <w:szCs w:val="24"/>
        </w:rPr>
        <w:t>z előző §</w:t>
      </w:r>
      <w:r>
        <w:rPr>
          <w:rStyle w:val="CharacterStyle2"/>
          <w:sz w:val="24"/>
          <w:szCs w:val="24"/>
        </w:rPr>
        <w:t xml:space="preserve"> </w:t>
      </w:r>
      <w:r w:rsidRPr="007923EA">
        <w:rPr>
          <w:rStyle w:val="CharacterStyle2"/>
          <w:sz w:val="24"/>
          <w:szCs w:val="24"/>
        </w:rPr>
        <w:t>(3) bekezdés szerinti vizsgálatot lehetővé tevő műszaki leírás</w:t>
      </w:r>
      <w:r>
        <w:rPr>
          <w:rStyle w:val="CharacterStyle2"/>
          <w:sz w:val="24"/>
          <w:szCs w:val="24"/>
        </w:rPr>
        <w:t>á</w:t>
      </w:r>
      <w:r w:rsidRPr="007923EA">
        <w:rPr>
          <w:rStyle w:val="CharacterStyle2"/>
          <w:sz w:val="24"/>
          <w:szCs w:val="24"/>
        </w:rPr>
        <w:t xml:space="preserve">t és látványtervét. </w:t>
      </w:r>
    </w:p>
    <w:p w:rsidR="00F519A3" w:rsidRPr="00C07C87" w:rsidRDefault="00F519A3" w:rsidP="00F519A3">
      <w:pPr>
        <w:pStyle w:val="Style1"/>
        <w:kinsoku w:val="0"/>
        <w:autoSpaceDE/>
        <w:autoSpaceDN/>
        <w:adjustRightInd/>
        <w:spacing w:before="216" w:line="225" w:lineRule="auto"/>
        <w:jc w:val="center"/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</w:pPr>
      <w:r w:rsidRPr="00C07C87"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  <w:t>14/</w:t>
      </w:r>
      <w:proofErr w:type="gramStart"/>
      <w:r w:rsidRPr="00C07C87"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  <w:t>A.</w:t>
      </w:r>
      <w:proofErr w:type="gramEnd"/>
      <w:r w:rsidRPr="00C07C87"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  <w:t xml:space="preserve"> A </w:t>
      </w:r>
      <w:proofErr w:type="gramStart"/>
      <w:r w:rsidRPr="00C07C87">
        <w:rPr>
          <w:rFonts w:eastAsia="Noto Sans CJK SC Regular" w:cs="FreeSans"/>
          <w:b/>
          <w:bCs/>
          <w:kern w:val="2"/>
          <w:sz w:val="24"/>
          <w:szCs w:val="24"/>
          <w:lang w:eastAsia="zh-CN" w:bidi="hi-IN"/>
        </w:rPr>
        <w:t>rendeltetés változás</w:t>
      </w:r>
      <w:proofErr w:type="gramEnd"/>
      <w:r w:rsidR="00C07C87" w:rsidRPr="00C07C87">
        <w:rPr>
          <w:rStyle w:val="Lbjegyzet-hivatkozs"/>
          <w:rFonts w:eastAsia="Noto Sans CJK SC Regular"/>
          <w:b/>
          <w:bCs/>
          <w:kern w:val="2"/>
          <w:sz w:val="24"/>
          <w:szCs w:val="24"/>
          <w:lang w:eastAsia="zh-CN" w:bidi="hi-IN"/>
        </w:rPr>
        <w:footnoteReference w:id="44"/>
      </w:r>
    </w:p>
    <w:p w:rsidR="00C07C87" w:rsidRDefault="00C07C87" w:rsidP="00F519A3">
      <w:pPr>
        <w:pStyle w:val="Style1"/>
        <w:kinsoku w:val="0"/>
        <w:autoSpaceDE/>
        <w:autoSpaceDN/>
        <w:adjustRightInd/>
        <w:spacing w:before="216" w:line="225" w:lineRule="auto"/>
        <w:jc w:val="center"/>
        <w:rPr>
          <w:sz w:val="24"/>
          <w:szCs w:val="24"/>
        </w:rPr>
      </w:pPr>
    </w:p>
    <w:p w:rsidR="00F519A3" w:rsidRPr="00F519A3" w:rsidRDefault="00F519A3" w:rsidP="00F519A3">
      <w:pPr>
        <w:suppressAutoHyphens/>
        <w:spacing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>
        <w:rPr>
          <w:rFonts w:ascii="Times New Roman" w:eastAsia="Noto Sans CJK SC Regular" w:hAnsi="Times New Roman" w:cs="FreeSans"/>
          <w:b/>
          <w:kern w:val="2"/>
          <w:sz w:val="24"/>
          <w:szCs w:val="24"/>
          <w:lang w:eastAsia="zh-CN" w:bidi="hi-IN"/>
        </w:rPr>
        <w:t>32/A. § (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1) Településképi bejelentési eljárást folytat le a polgármester Salföld teljes közigazgatási területén az építmények rendeltetésének módosítása vagy rendeltetési egysége számának megváltozása (a továbbiakban együtt: rendeltetésváltozás) esetén.</w:t>
      </w:r>
    </w:p>
    <w:p w:rsidR="00F519A3" w:rsidRPr="00F519A3" w:rsidRDefault="00F519A3" w:rsidP="00F519A3">
      <w:pPr>
        <w:suppressAutoHyphens/>
        <w:spacing w:before="240" w:after="0" w:line="240" w:lineRule="auto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>(2) A polgármester a rendeltetésváltoztatást tudomásul veszi,</w:t>
      </w:r>
    </w:p>
    <w:p w:rsidR="00F519A3" w:rsidRPr="00F519A3" w:rsidRDefault="00F519A3" w:rsidP="00F519A3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proofErr w:type="gramStart"/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a</w:t>
      </w:r>
      <w:proofErr w:type="gramEnd"/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)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ha a bejelentés megfelel az 5. melléklet szerinti tartalomnak,</w:t>
      </w:r>
    </w:p>
    <w:p w:rsidR="00F519A3" w:rsidRPr="00F519A3" w:rsidRDefault="00F519A3" w:rsidP="00F519A3">
      <w:pPr>
        <w:suppressAutoHyphens/>
        <w:spacing w:after="0" w:line="240" w:lineRule="auto"/>
        <w:ind w:left="580" w:hanging="560"/>
        <w:jc w:val="both"/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</w:pPr>
      <w:r w:rsidRPr="00F519A3">
        <w:rPr>
          <w:rFonts w:ascii="Times New Roman" w:eastAsia="Noto Sans CJK SC Regular" w:hAnsi="Times New Roman" w:cs="FreeSans"/>
          <w:i/>
          <w:iCs/>
          <w:kern w:val="2"/>
          <w:sz w:val="24"/>
          <w:szCs w:val="24"/>
          <w:lang w:eastAsia="zh-CN" w:bidi="hi-IN"/>
        </w:rPr>
        <w:t>b)</w:t>
      </w:r>
      <w:r w:rsidRPr="00F519A3">
        <w:rPr>
          <w:rFonts w:ascii="Times New Roman" w:eastAsia="Noto Sans CJK SC Regular" w:hAnsi="Times New Roman" w:cs="FreeSans"/>
          <w:kern w:val="2"/>
          <w:sz w:val="24"/>
          <w:szCs w:val="24"/>
          <w:lang w:eastAsia="zh-CN" w:bidi="hi-IN"/>
        </w:rPr>
        <w:tab/>
        <w:t>a tervezett rendeltetésváltozás illeszkedik a településképbe és megfelel a településképi követelményeknek.</w:t>
      </w:r>
    </w:p>
    <w:p w:rsidR="00416EB3" w:rsidRDefault="00F519A3" w:rsidP="00F519A3">
      <w:pPr>
        <w:pStyle w:val="Style1"/>
        <w:kinsoku w:val="0"/>
        <w:autoSpaceDE/>
        <w:autoSpaceDN/>
        <w:adjustRightInd/>
        <w:spacing w:before="216" w:line="225" w:lineRule="auto"/>
        <w:jc w:val="both"/>
        <w:rPr>
          <w:sz w:val="24"/>
          <w:szCs w:val="24"/>
        </w:rPr>
      </w:pPr>
      <w:r w:rsidRPr="00F519A3">
        <w:rPr>
          <w:rFonts w:eastAsia="Noto Sans CJK SC Regular" w:cs="FreeSans"/>
          <w:kern w:val="2"/>
          <w:sz w:val="24"/>
          <w:szCs w:val="24"/>
          <w:lang w:eastAsia="zh-CN" w:bidi="hi-IN"/>
        </w:rPr>
        <w:lastRenderedPageBreak/>
        <w:t>(3) Amennyiben a (2) bekezdésben felsorolt követelmények nem teljesülnek, a polgármester megtiltja a rendeltetésváltoztatás megkezdését, és figyelmezteti a bejelentőt a tevékenység bejelentés nélküli elkezdésének és folytatásának jogkövetkezményeire, továbbá döntésében megfelelő határidőt biztosít a jogszabálysértés megszüntetésére. A határidő eredménytelen eltelte esetén településképi kötelezési eljárást folytat le.</w:t>
      </w:r>
    </w:p>
    <w:p w:rsidR="00307D4A" w:rsidRPr="007923EA" w:rsidRDefault="00307D4A" w:rsidP="00664F26">
      <w:pPr>
        <w:pStyle w:val="Style1"/>
        <w:kinsoku w:val="0"/>
        <w:autoSpaceDE/>
        <w:autoSpaceDN/>
        <w:adjustRightInd/>
        <w:spacing w:before="216" w:line="225" w:lineRule="auto"/>
        <w:jc w:val="both"/>
        <w:rPr>
          <w:sz w:val="24"/>
          <w:szCs w:val="24"/>
        </w:rPr>
      </w:pP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VIII.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A TELEPÜ</w:t>
      </w:r>
      <w:r w:rsidR="00E16DD6">
        <w:rPr>
          <w:rFonts w:ascii="Times New Roman" w:hAnsi="Times New Roman" w:cs="Times New Roman"/>
          <w:b/>
          <w:i/>
          <w:sz w:val="24"/>
          <w:szCs w:val="24"/>
        </w:rPr>
        <w:t>LÉSKÉPI KÖTELEZÉS, TELEPÜLÉSKÉP-VÉDELMI</w:t>
      </w:r>
      <w:r w:rsidRPr="007923EA">
        <w:rPr>
          <w:rFonts w:ascii="Times New Roman" w:hAnsi="Times New Roman" w:cs="Times New Roman"/>
          <w:b/>
          <w:i/>
          <w:sz w:val="24"/>
          <w:szCs w:val="24"/>
        </w:rPr>
        <w:t xml:space="preserve"> BÍRSÁG</w:t>
      </w:r>
      <w:r w:rsidR="00E16DD6">
        <w:rPr>
          <w:rStyle w:val="Lbjegyzet-hivatkozs"/>
          <w:rFonts w:ascii="Times New Roman" w:hAnsi="Times New Roman"/>
          <w:b/>
          <w:i/>
          <w:sz w:val="24"/>
          <w:szCs w:val="24"/>
        </w:rPr>
        <w:footnoteReference w:id="45"/>
      </w:r>
    </w:p>
    <w:p w:rsidR="00131CAF" w:rsidRPr="007923EA" w:rsidRDefault="00DD3A3D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7339C4">
        <w:rPr>
          <w:rFonts w:ascii="Times New Roman" w:hAnsi="Times New Roman" w:cs="Times New Roman"/>
          <w:b/>
          <w:sz w:val="24"/>
          <w:szCs w:val="24"/>
        </w:rPr>
        <w:t>5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A településképi kötelezési eljárás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15276" w:rsidRPr="00315276" w:rsidRDefault="002C2470" w:rsidP="00315276">
      <w:pPr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C3133B">
        <w:rPr>
          <w:rFonts w:ascii="Times New Roman" w:hAnsi="Times New Roman" w:cs="Times New Roman"/>
          <w:b/>
          <w:sz w:val="24"/>
          <w:szCs w:val="24"/>
        </w:rPr>
        <w:t>3</w:t>
      </w: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C3133B">
        <w:rPr>
          <w:rFonts w:ascii="Times New Roman" w:hAnsi="Times New Roman" w:cs="Times New Roman"/>
          <w:b/>
          <w:sz w:val="24"/>
          <w:szCs w:val="24"/>
        </w:rPr>
        <w:t>.§</w:t>
      </w:r>
      <w:r w:rsidR="00315276">
        <w:rPr>
          <w:rStyle w:val="Lbjegyzet-hivatkozs"/>
          <w:rFonts w:ascii="Times New Roman" w:hAnsi="Times New Roman"/>
          <w:b/>
          <w:sz w:val="24"/>
          <w:szCs w:val="24"/>
        </w:rPr>
        <w:footnoteReference w:id="46"/>
      </w:r>
      <w:r w:rsidRPr="00C313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(1)</w:t>
      </w:r>
      <w:r w:rsidR="00315276" w:rsidRPr="003152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polgármester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rendeletben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meghatározott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településképi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követelmények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teljesítése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érdekében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- a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hatályos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eljárási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törvény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alapján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–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kötelezési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eljárást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folytat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le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szükség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esetén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kötelezést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bocsát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ki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azzal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kötelezésben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meghatározott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jogszbaálysértést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3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hónapon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belül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szüntesse</w:t>
      </w:r>
      <w:proofErr w:type="spellEnd"/>
      <w:r w:rsidR="00315276"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meg.</w:t>
      </w:r>
    </w:p>
    <w:p w:rsidR="00315276" w:rsidRPr="00315276" w:rsidRDefault="00315276" w:rsidP="003152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(2) A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kötelezési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eljárás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lefolytatható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hivatalból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vagy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kérelemre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. </w:t>
      </w:r>
    </w:p>
    <w:p w:rsidR="00315276" w:rsidRPr="00315276" w:rsidRDefault="00315276" w:rsidP="003152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(3)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Kötelezési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eljárást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kezdeményező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kérelem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önkormányzatnál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írásban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nyújtható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be,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kérelemben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meg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kell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jelölni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hogy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rendelet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mely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szakaszában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foglalt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településképi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követelmény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nem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teljesülése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miatt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történik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kezdeményezés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15276" w:rsidRPr="00315276" w:rsidRDefault="00315276" w:rsidP="00315276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(4)</w:t>
      </w:r>
      <w:r w:rsidRPr="00315276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 xml:space="preserve"> </w:t>
      </w:r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A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polgármester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tényállás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tisztázása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során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köteles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beszerezni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önkormányzati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főépítész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szakmai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állásfoglalását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.</w:t>
      </w:r>
    </w:p>
    <w:p w:rsidR="00315276" w:rsidRPr="00315276" w:rsidRDefault="00315276" w:rsidP="00315276">
      <w:pPr>
        <w:widowControl w:val="0"/>
        <w:tabs>
          <w:tab w:val="left" w:pos="0"/>
          <w:tab w:val="left" w:pos="284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(5) A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településképi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kötelezés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irányulhat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építmény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építményrész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felújítására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átalakítására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vagy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elbontására</w:t>
      </w:r>
      <w:proofErr w:type="spellEnd"/>
      <w:r w:rsidRPr="00315276">
        <w:rPr>
          <w:rFonts w:ascii="Times New Roman" w:eastAsia="Times New Roman" w:hAnsi="Times New Roman" w:cs="Times New Roman"/>
          <w:sz w:val="24"/>
          <w:szCs w:val="24"/>
          <w:lang w:val="en-US"/>
        </w:rPr>
        <w:t>.”</w:t>
      </w:r>
    </w:p>
    <w:p w:rsidR="00315276" w:rsidRPr="00315276" w:rsidRDefault="00315276" w:rsidP="00315276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A47C2" w:rsidRDefault="003A47C2" w:rsidP="0031527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631A0" w:rsidRDefault="00DD3A3D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7339C4">
        <w:rPr>
          <w:rFonts w:ascii="Times New Roman" w:hAnsi="Times New Roman" w:cs="Times New Roman"/>
          <w:b/>
          <w:sz w:val="24"/>
          <w:szCs w:val="24"/>
        </w:rPr>
        <w:t>6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7E0732" w:rsidRPr="007E0732">
        <w:rPr>
          <w:rFonts w:ascii="Times New Roman" w:eastAsia="Calibri" w:hAnsi="Times New Roman" w:cs="Times New Roman"/>
          <w:b/>
          <w:sz w:val="24"/>
          <w:szCs w:val="24"/>
        </w:rPr>
        <w:t>A településkép-védelmi bírság kiszabásának esetkörei és mértéke</w:t>
      </w:r>
      <w:r w:rsidR="007E0732">
        <w:rPr>
          <w:rStyle w:val="Lbjegyzet-hivatkozs"/>
          <w:rFonts w:ascii="Times New Roman" w:hAnsi="Times New Roman"/>
          <w:b/>
          <w:sz w:val="24"/>
          <w:szCs w:val="24"/>
        </w:rPr>
        <w:footnoteReference w:id="47"/>
      </w:r>
    </w:p>
    <w:p w:rsidR="00C3133B" w:rsidRDefault="00C3133B" w:rsidP="003A47C2">
      <w:pPr>
        <w:tabs>
          <w:tab w:val="left" w:pos="0"/>
          <w:tab w:val="left" w:pos="284"/>
        </w:tabs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5154B" w:rsidRPr="00E5154B" w:rsidRDefault="002C2470" w:rsidP="00E5154B">
      <w:pPr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54B">
        <w:rPr>
          <w:rFonts w:ascii="Times New Roman" w:hAnsi="Times New Roman" w:cs="Times New Roman"/>
          <w:b/>
          <w:sz w:val="24"/>
          <w:szCs w:val="24"/>
        </w:rPr>
        <w:t>34.</w:t>
      </w:r>
      <w:r w:rsidR="00E51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5154B">
        <w:rPr>
          <w:rFonts w:ascii="Times New Roman" w:hAnsi="Times New Roman" w:cs="Times New Roman"/>
          <w:b/>
          <w:sz w:val="24"/>
          <w:szCs w:val="24"/>
        </w:rPr>
        <w:t>§</w:t>
      </w:r>
      <w:r w:rsidR="00E5154B">
        <w:rPr>
          <w:rStyle w:val="Lbjegyzet-hivatkozs"/>
          <w:rFonts w:ascii="Times New Roman" w:hAnsi="Times New Roman"/>
          <w:b/>
          <w:sz w:val="24"/>
          <w:szCs w:val="24"/>
        </w:rPr>
        <w:footnoteReference w:id="48"/>
      </w:r>
      <w:r w:rsidRPr="00E515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5154B" w:rsidRPr="00E5154B">
        <w:rPr>
          <w:rFonts w:ascii="Times New Roman" w:eastAsia="Calibri" w:hAnsi="Times New Roman" w:cs="Times New Roman"/>
          <w:sz w:val="24"/>
          <w:szCs w:val="24"/>
        </w:rPr>
        <w:t>(1) A polgármester településkép-védelmi bírságot szab ki azzal szemben, aki a lefolytatott településképi kötelezési eljárás során kiadott településképi kötelezést tartalmazó jogerős határozatban foglalt kötelezettségét nem teljesíti.</w:t>
      </w:r>
    </w:p>
    <w:p w:rsidR="00E5154B" w:rsidRPr="00E5154B" w:rsidRDefault="00E5154B" w:rsidP="00E515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54B">
        <w:rPr>
          <w:rFonts w:ascii="Times New Roman" w:eastAsia="Calibri" w:hAnsi="Times New Roman" w:cs="Times New Roman"/>
          <w:sz w:val="24"/>
          <w:szCs w:val="24"/>
        </w:rPr>
        <w:t>(2) A településkép-védelmi bírság 10 000 Ft és 1 000 000 Ft közötti lehet. A településkép-védelmi bírság a jogsértő állapot előírt határidőn belüli megszüntetésének elmulasztása miatt ismételten is kiszabható.</w:t>
      </w:r>
    </w:p>
    <w:p w:rsidR="00E5154B" w:rsidRPr="00E5154B" w:rsidRDefault="00E5154B" w:rsidP="00E5154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5154B">
        <w:rPr>
          <w:rFonts w:ascii="Times New Roman" w:eastAsia="Calibri" w:hAnsi="Times New Roman" w:cs="Times New Roman"/>
          <w:sz w:val="24"/>
          <w:szCs w:val="24"/>
        </w:rPr>
        <w:t xml:space="preserve">(3) A településkép-védelmi bírság kiszabásakor a polgármester mérlegeli a jogsértő magatartás súlyát, különösen a településkép védelméhez fűződő érdek sérelmének mértékét, a jogsértés </w:t>
      </w:r>
      <w:proofErr w:type="spellStart"/>
      <w:r w:rsidRPr="00E5154B">
        <w:rPr>
          <w:rFonts w:ascii="Times New Roman" w:eastAsia="Calibri" w:hAnsi="Times New Roman" w:cs="Times New Roman"/>
          <w:sz w:val="24"/>
          <w:szCs w:val="24"/>
        </w:rPr>
        <w:t>ismételtségét</w:t>
      </w:r>
      <w:proofErr w:type="spellEnd"/>
      <w:r w:rsidRPr="00E5154B">
        <w:rPr>
          <w:rFonts w:ascii="Times New Roman" w:eastAsia="Calibri" w:hAnsi="Times New Roman" w:cs="Times New Roman"/>
          <w:sz w:val="24"/>
          <w:szCs w:val="24"/>
        </w:rPr>
        <w:t xml:space="preserve">, időtartamát. A polgármester a bírság kiszabása során köteles beszerezni az önkormányzati </w:t>
      </w:r>
      <w:proofErr w:type="spellStart"/>
      <w:r w:rsidRPr="00E5154B">
        <w:rPr>
          <w:rFonts w:ascii="Times New Roman" w:eastAsia="Calibri" w:hAnsi="Times New Roman" w:cs="Times New Roman"/>
          <w:sz w:val="24"/>
          <w:szCs w:val="24"/>
        </w:rPr>
        <w:t>főépítész</w:t>
      </w:r>
      <w:proofErr w:type="spellEnd"/>
      <w:r w:rsidRPr="00E5154B">
        <w:rPr>
          <w:rFonts w:ascii="Times New Roman" w:eastAsia="Calibri" w:hAnsi="Times New Roman" w:cs="Times New Roman"/>
          <w:sz w:val="24"/>
          <w:szCs w:val="24"/>
        </w:rPr>
        <w:t xml:space="preserve"> szakmai állásfoglalását a településkép védelméhez fűződő érdeksérelem mértékének megállapítása érdekében.</w:t>
      </w:r>
    </w:p>
    <w:p w:rsidR="002C2470" w:rsidRDefault="00E5154B" w:rsidP="00E5154B">
      <w:pPr>
        <w:jc w:val="both"/>
        <w:rPr>
          <w:rFonts w:ascii="Times New Roman" w:hAnsi="Times New Roman" w:cs="Times New Roman"/>
          <w:sz w:val="24"/>
          <w:szCs w:val="24"/>
        </w:rPr>
      </w:pPr>
      <w:r w:rsidRPr="00E5154B">
        <w:rPr>
          <w:rFonts w:ascii="Times New Roman" w:eastAsia="Calibri" w:hAnsi="Times New Roman" w:cs="Times New Roman"/>
          <w:sz w:val="24"/>
          <w:szCs w:val="24"/>
        </w:rPr>
        <w:t xml:space="preserve">(4) A befolyt településkép-védelmi bírságot az önkormányzat költségvetésében elkülönítetten kezeli. A befolyt bírság összege kizárólag a közterületek, utak, járdák felújítására, fejlesztésére, építésre, továbbá a helyi egyedi védelem alatt álló építmények megóvásának, fennmaradásának, </w:t>
      </w:r>
      <w:r w:rsidRPr="00E5154B">
        <w:rPr>
          <w:rFonts w:ascii="Times New Roman" w:eastAsia="Calibri" w:hAnsi="Times New Roman" w:cs="Times New Roman"/>
          <w:sz w:val="24"/>
          <w:szCs w:val="24"/>
        </w:rPr>
        <w:lastRenderedPageBreak/>
        <w:t>megőrzésének támogatása érdekében a Környezetvédelmi Alap bevételének növelésére lehet felhasználni. A Képviselő-testület évente a költségvetési rendelet megalkotásával egyidejűleg dönt az előző évben befolyt településkép-védelmi bírság felhasználásáról.</w:t>
      </w:r>
      <w:r w:rsidR="002C2470" w:rsidRPr="007923E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81330" w:rsidRPr="007923EA" w:rsidRDefault="00081330" w:rsidP="0057632D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131CAF" w:rsidRPr="007923EA" w:rsidRDefault="00FC34E2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>I</w:t>
      </w:r>
      <w:r w:rsidR="00131CAF" w:rsidRPr="007923EA">
        <w:rPr>
          <w:rFonts w:ascii="Times New Roman" w:hAnsi="Times New Roman" w:cs="Times New Roman"/>
          <w:b/>
          <w:i/>
          <w:sz w:val="24"/>
          <w:szCs w:val="24"/>
        </w:rPr>
        <w:t>X. FEJEZET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i/>
          <w:sz w:val="24"/>
          <w:szCs w:val="24"/>
        </w:rPr>
      </w:pPr>
      <w:r w:rsidRPr="007923EA">
        <w:rPr>
          <w:rFonts w:ascii="Times New Roman" w:hAnsi="Times New Roman" w:cs="Times New Roman"/>
          <w:b/>
          <w:i/>
          <w:sz w:val="24"/>
          <w:szCs w:val="24"/>
        </w:rPr>
        <w:t xml:space="preserve">ZÁRÓ </w:t>
      </w:r>
      <w:proofErr w:type="gramStart"/>
      <w:r w:rsidRPr="007923EA">
        <w:rPr>
          <w:rFonts w:ascii="Times New Roman" w:hAnsi="Times New Roman" w:cs="Times New Roman"/>
          <w:b/>
          <w:i/>
          <w:sz w:val="24"/>
          <w:szCs w:val="24"/>
        </w:rPr>
        <w:t>ÉS</w:t>
      </w:r>
      <w:proofErr w:type="gramEnd"/>
      <w:r w:rsidRPr="007923EA">
        <w:rPr>
          <w:rFonts w:ascii="Times New Roman" w:hAnsi="Times New Roman" w:cs="Times New Roman"/>
          <w:b/>
          <w:i/>
          <w:sz w:val="24"/>
          <w:szCs w:val="24"/>
        </w:rPr>
        <w:t xml:space="preserve"> ÁTMENETI RENDELKEZÉSEK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31CAF" w:rsidRPr="007923EA" w:rsidRDefault="00DD3A3D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3EA">
        <w:rPr>
          <w:rFonts w:ascii="Times New Roman" w:hAnsi="Times New Roman" w:cs="Times New Roman"/>
          <w:b/>
          <w:sz w:val="24"/>
          <w:szCs w:val="24"/>
        </w:rPr>
        <w:t>1</w:t>
      </w:r>
      <w:r w:rsidR="007339C4">
        <w:rPr>
          <w:rFonts w:ascii="Times New Roman" w:hAnsi="Times New Roman" w:cs="Times New Roman"/>
          <w:b/>
          <w:sz w:val="24"/>
          <w:szCs w:val="24"/>
        </w:rPr>
        <w:t>7</w:t>
      </w:r>
      <w:r w:rsidRPr="007923EA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="00131CAF" w:rsidRPr="007923EA">
        <w:rPr>
          <w:rFonts w:ascii="Times New Roman" w:hAnsi="Times New Roman" w:cs="Times New Roman"/>
          <w:b/>
          <w:sz w:val="24"/>
          <w:szCs w:val="24"/>
        </w:rPr>
        <w:t>Hatálybalépés</w:t>
      </w:r>
    </w:p>
    <w:p w:rsidR="00131CAF" w:rsidRPr="007923EA" w:rsidRDefault="00131CAF" w:rsidP="00131CA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05C1" w:rsidRPr="00C3133B" w:rsidRDefault="00FF33F5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="002C2470">
        <w:rPr>
          <w:rFonts w:ascii="Times New Roman" w:hAnsi="Times New Roman" w:cs="Times New Roman"/>
          <w:b/>
          <w:sz w:val="24"/>
          <w:szCs w:val="24"/>
        </w:rPr>
        <w:t>5</w:t>
      </w:r>
      <w:r w:rsidR="00B005C1" w:rsidRPr="00C3133B">
        <w:rPr>
          <w:rFonts w:ascii="Times New Roman" w:hAnsi="Times New Roman" w:cs="Times New Roman"/>
          <w:b/>
          <w:sz w:val="24"/>
          <w:szCs w:val="24"/>
        </w:rPr>
        <w:t>.§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(1) E</w:t>
      </w:r>
      <w:r w:rsidR="00F60E59">
        <w:rPr>
          <w:rFonts w:ascii="Times New Roman" w:hAnsi="Times New Roman" w:cs="Times New Roman"/>
          <w:sz w:val="24"/>
          <w:szCs w:val="24"/>
        </w:rPr>
        <w:t>z a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rendelet 201</w:t>
      </w:r>
      <w:r w:rsidR="00C3133B">
        <w:rPr>
          <w:rFonts w:ascii="Times New Roman" w:hAnsi="Times New Roman" w:cs="Times New Roman"/>
          <w:sz w:val="24"/>
          <w:szCs w:val="24"/>
        </w:rPr>
        <w:t>7. december</w:t>
      </w:r>
      <w:r w:rsidR="00B005C1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C3133B">
        <w:rPr>
          <w:rFonts w:ascii="Times New Roman" w:hAnsi="Times New Roman" w:cs="Times New Roman"/>
          <w:sz w:val="24"/>
          <w:szCs w:val="24"/>
        </w:rPr>
        <w:t>3</w:t>
      </w:r>
      <w:r w:rsidR="00B005C1" w:rsidRPr="00C3133B">
        <w:rPr>
          <w:rFonts w:ascii="Times New Roman" w:hAnsi="Times New Roman" w:cs="Times New Roman"/>
          <w:sz w:val="24"/>
          <w:szCs w:val="24"/>
        </w:rPr>
        <w:t>1-én</w:t>
      </w:r>
      <w:r w:rsidR="00111C8E" w:rsidRPr="00C3133B">
        <w:rPr>
          <w:rFonts w:ascii="Times New Roman" w:hAnsi="Times New Roman" w:cs="Times New Roman"/>
          <w:sz w:val="24"/>
          <w:szCs w:val="24"/>
        </w:rPr>
        <w:t xml:space="preserve"> </w:t>
      </w:r>
      <w:r w:rsidR="00B005C1" w:rsidRPr="00C3133B">
        <w:rPr>
          <w:rFonts w:ascii="Times New Roman" w:hAnsi="Times New Roman" w:cs="Times New Roman"/>
          <w:sz w:val="24"/>
          <w:szCs w:val="24"/>
        </w:rPr>
        <w:t>lép hatályba.</w:t>
      </w:r>
    </w:p>
    <w:p w:rsidR="00B005C1" w:rsidRPr="007923EA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005C1" w:rsidRDefault="00B005C1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923EA">
        <w:rPr>
          <w:rFonts w:ascii="Times New Roman" w:hAnsi="Times New Roman" w:cs="Times New Roman"/>
          <w:sz w:val="24"/>
          <w:szCs w:val="24"/>
        </w:rPr>
        <w:t xml:space="preserve">(2) </w:t>
      </w:r>
      <w:r w:rsidR="00F60E59">
        <w:rPr>
          <w:rFonts w:ascii="Times New Roman" w:hAnsi="Times New Roman" w:cs="Times New Roman"/>
          <w:sz w:val="24"/>
          <w:szCs w:val="24"/>
        </w:rPr>
        <w:t>E</w:t>
      </w:r>
      <w:r w:rsidRPr="007923EA">
        <w:rPr>
          <w:rFonts w:ascii="Times New Roman" w:hAnsi="Times New Roman" w:cs="Times New Roman"/>
          <w:sz w:val="24"/>
          <w:szCs w:val="24"/>
        </w:rPr>
        <w:t xml:space="preserve"> rendelet rendelkezéseit a rendelet hatályba lépését követően induló eljárásokban kell alkalmazni.</w:t>
      </w:r>
    </w:p>
    <w:p w:rsidR="009875ED" w:rsidRDefault="009875ED" w:rsidP="00B005C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15B9" w:rsidRPr="00D515B9" w:rsidRDefault="009875ED" w:rsidP="00D515B9">
      <w:pPr>
        <w:spacing w:after="0"/>
        <w:ind w:left="567" w:hanging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36.§</w:t>
      </w:r>
      <w:r w:rsidR="00D515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515B9" w:rsidRPr="00D515B9">
        <w:rPr>
          <w:rFonts w:ascii="Times New Roman" w:hAnsi="Times New Roman" w:cs="Times New Roman"/>
          <w:sz w:val="24"/>
          <w:szCs w:val="24"/>
        </w:rPr>
        <w:t xml:space="preserve">Jelen rendelet hatálybalépésével egyidejűleg hatályát veszti a </w:t>
      </w:r>
      <w:proofErr w:type="gramStart"/>
      <w:r w:rsidR="00D515B9" w:rsidRPr="00D515B9">
        <w:rPr>
          <w:rFonts w:ascii="Times New Roman" w:hAnsi="Times New Roman" w:cs="Times New Roman"/>
          <w:sz w:val="24"/>
          <w:szCs w:val="24"/>
        </w:rPr>
        <w:t>reklámok</w:t>
      </w:r>
      <w:proofErr w:type="gramEnd"/>
      <w:r w:rsidR="00D515B9" w:rsidRPr="00D515B9">
        <w:rPr>
          <w:rFonts w:ascii="Times New Roman" w:hAnsi="Times New Roman" w:cs="Times New Roman"/>
          <w:sz w:val="24"/>
          <w:szCs w:val="24"/>
        </w:rPr>
        <w:t>, reklámhordozók</w:t>
      </w:r>
      <w:r w:rsidR="00301B6B">
        <w:rPr>
          <w:rFonts w:ascii="Times New Roman" w:hAnsi="Times New Roman" w:cs="Times New Roman"/>
          <w:sz w:val="24"/>
          <w:szCs w:val="24"/>
        </w:rPr>
        <w:t xml:space="preserve"> </w:t>
      </w:r>
      <w:r w:rsidR="00D515B9" w:rsidRPr="00D515B9">
        <w:rPr>
          <w:rFonts w:ascii="Times New Roman" w:hAnsi="Times New Roman" w:cs="Times New Roman"/>
          <w:sz w:val="24"/>
          <w:szCs w:val="24"/>
        </w:rPr>
        <w:t>elhelyezéséről szóló 1</w:t>
      </w:r>
      <w:r w:rsidR="00D515B9">
        <w:rPr>
          <w:rFonts w:ascii="Times New Roman" w:hAnsi="Times New Roman" w:cs="Times New Roman"/>
          <w:sz w:val="24"/>
          <w:szCs w:val="24"/>
        </w:rPr>
        <w:t>4</w:t>
      </w:r>
      <w:r w:rsidR="00D515B9" w:rsidRPr="00D515B9">
        <w:rPr>
          <w:rFonts w:ascii="Times New Roman" w:hAnsi="Times New Roman" w:cs="Times New Roman"/>
          <w:sz w:val="24"/>
          <w:szCs w:val="24"/>
        </w:rPr>
        <w:t>/2017. (XI.</w:t>
      </w:r>
      <w:r w:rsidR="00A25148">
        <w:rPr>
          <w:rFonts w:ascii="Times New Roman" w:hAnsi="Times New Roman" w:cs="Times New Roman"/>
          <w:sz w:val="24"/>
          <w:szCs w:val="24"/>
        </w:rPr>
        <w:t xml:space="preserve"> </w:t>
      </w:r>
      <w:r w:rsidR="00D515B9">
        <w:rPr>
          <w:rFonts w:ascii="Times New Roman" w:hAnsi="Times New Roman" w:cs="Times New Roman"/>
          <w:sz w:val="24"/>
          <w:szCs w:val="24"/>
        </w:rPr>
        <w:t>0</w:t>
      </w:r>
      <w:r w:rsidR="00D515B9" w:rsidRPr="00D515B9">
        <w:rPr>
          <w:rFonts w:ascii="Times New Roman" w:hAnsi="Times New Roman" w:cs="Times New Roman"/>
          <w:sz w:val="24"/>
          <w:szCs w:val="24"/>
        </w:rPr>
        <w:t xml:space="preserve">8.) önkormányzati rendelet. </w:t>
      </w:r>
    </w:p>
    <w:p w:rsidR="009875ED" w:rsidRPr="00D515B9" w:rsidRDefault="009875ED" w:rsidP="00B005C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16D8A" w:rsidRPr="00FD26EB" w:rsidRDefault="00616D8A" w:rsidP="00FD26EB">
      <w:pPr>
        <w:tabs>
          <w:tab w:val="left" w:pos="851"/>
        </w:tabs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16D8A" w:rsidRPr="00FD26EB" w:rsidRDefault="00616D8A" w:rsidP="00616D8A">
      <w:pPr>
        <w:pStyle w:val="Listaszerbekezds"/>
        <w:tabs>
          <w:tab w:val="left" w:pos="851"/>
        </w:tabs>
        <w:ind w:left="567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B005C1" w:rsidRPr="00FD26EB" w:rsidRDefault="00FD26EB" w:rsidP="00C3133B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D26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</w:t>
      </w:r>
      <w:r w:rsidR="00371CEC" w:rsidRPr="00FD26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Fábián </w:t>
      </w:r>
      <w:proofErr w:type="gramStart"/>
      <w:r w:rsidR="00371CEC" w:rsidRPr="00FD26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Gusztáv</w:t>
      </w:r>
      <w:r w:rsidR="00B005C1" w:rsidRPr="00FD26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Pr="00FD26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</w:t>
      </w:r>
      <w:r w:rsidR="00F60E59" w:rsidRPr="00FD26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Tóthné</w:t>
      </w:r>
      <w:proofErr w:type="gramEnd"/>
      <w:r w:rsidR="00F60E59" w:rsidRPr="00FD26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Titz Éva</w:t>
      </w:r>
    </w:p>
    <w:p w:rsidR="009A724B" w:rsidRPr="00FD26EB" w:rsidRDefault="00F60E59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FD26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ab/>
      </w:r>
      <w:r w:rsidR="00FD26EB" w:rsidRPr="00FD26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</w:t>
      </w:r>
      <w:proofErr w:type="gramStart"/>
      <w:r w:rsidRPr="00FD26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polgármester</w:t>
      </w:r>
      <w:proofErr w:type="gramEnd"/>
      <w:r w:rsidRPr="00FD26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             </w:t>
      </w:r>
      <w:r w:rsidR="00B005C1" w:rsidRPr="00FD26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jegyző</w:t>
      </w:r>
      <w:r w:rsidRPr="00FD26EB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t helyettesítő aljegyző</w:t>
      </w:r>
    </w:p>
    <w:p w:rsidR="00022BF7" w:rsidRPr="00FD26EB" w:rsidRDefault="00022BF7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22BF7" w:rsidRPr="00FD26EB" w:rsidRDefault="00022BF7" w:rsidP="00B005C1">
      <w:pPr>
        <w:tabs>
          <w:tab w:val="center" w:pos="1980"/>
          <w:tab w:val="left" w:pos="647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B005C1" w:rsidRDefault="00B005C1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FD2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A rendele</w:t>
      </w:r>
      <w:r w:rsidR="002610A0" w:rsidRPr="00FD2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t kihirdet</w:t>
      </w:r>
      <w:r w:rsidR="00990379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ve:</w:t>
      </w:r>
      <w:r w:rsidR="002610A0" w:rsidRPr="00FD2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2017. </w:t>
      </w:r>
      <w:r w:rsidR="00C3133B" w:rsidRPr="00FD2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december</w:t>
      </w:r>
      <w:r w:rsidR="00FD2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22.</w:t>
      </w:r>
    </w:p>
    <w:p w:rsidR="00FD26EB" w:rsidRDefault="00FD26EB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D26EB" w:rsidRDefault="00FD26EB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D26EB" w:rsidRDefault="0007482A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="00FD2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="00FD2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="00FD26EB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                                                          Tóthné Titz Éva</w:t>
      </w:r>
    </w:p>
    <w:p w:rsidR="00FD26EB" w:rsidRDefault="00FD26EB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  <w:t xml:space="preserve">                                         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jegyzőt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helyettesítő aljegyző</w:t>
      </w:r>
    </w:p>
    <w:p w:rsidR="0007482A" w:rsidRDefault="0007482A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7482A" w:rsidRDefault="0007482A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Egységes szerkezetbe foglalva:</w:t>
      </w:r>
    </w:p>
    <w:p w:rsidR="0007482A" w:rsidRDefault="002C17DE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2022. október 07. </w:t>
      </w:r>
    </w:p>
    <w:p w:rsidR="0007482A" w:rsidRDefault="0007482A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Hatályos: </w:t>
      </w:r>
      <w:r w:rsidR="002C17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2022. október 08.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napjától</w:t>
      </w:r>
    </w:p>
    <w:p w:rsidR="0007482A" w:rsidRDefault="0007482A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80CDA" w:rsidRDefault="00F80CDA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80CDA" w:rsidRDefault="00F80CDA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80CDA" w:rsidRDefault="00F80CDA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7482A" w:rsidRDefault="0007482A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="002C17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dr.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Szabó Tímea</w:t>
      </w:r>
    </w:p>
    <w:p w:rsidR="0007482A" w:rsidRDefault="0007482A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ab/>
      </w:r>
      <w:r w:rsidR="002C17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                    </w:t>
      </w:r>
      <w:proofErr w:type="gramStart"/>
      <w:r w:rsidR="002C17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címzetes</w:t>
      </w:r>
      <w:proofErr w:type="gramEnd"/>
      <w:r w:rsidR="002C17D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fő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jegyző</w:t>
      </w:r>
    </w:p>
    <w:p w:rsidR="00C0346D" w:rsidRDefault="00C0346D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80CDA" w:rsidRDefault="00F80CDA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80CDA" w:rsidRDefault="00F80CDA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F80CDA" w:rsidRDefault="00F80CDA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4F6383" w:rsidRDefault="004F6383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022BF7" w:rsidRDefault="00022BF7" w:rsidP="00B005C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</w:p>
    <w:p w:rsidR="00766B27" w:rsidRPr="004E762E" w:rsidRDefault="007339C4" w:rsidP="004E762E">
      <w:pPr>
        <w:jc w:val="right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 w:rsidRPr="00793F11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1.</w:t>
      </w:r>
      <w:r w:rsidR="00766B27" w:rsidRPr="00793F11">
        <w:rPr>
          <w:rFonts w:ascii="Times New Roman" w:eastAsia="Times New Roman" w:hAnsi="Times New Roman" w:cs="Times New Roman"/>
          <w:iCs/>
          <w:sz w:val="24"/>
          <w:szCs w:val="24"/>
        </w:rPr>
        <w:t xml:space="preserve"> melléklet </w:t>
      </w:r>
      <w:proofErr w:type="gramStart"/>
      <w:r w:rsidR="00766B27" w:rsidRPr="00793F11">
        <w:rPr>
          <w:rFonts w:ascii="Times New Roman" w:eastAsia="Times New Roman" w:hAnsi="Times New Roman" w:cs="Times New Roman"/>
          <w:iCs/>
          <w:sz w:val="24"/>
          <w:szCs w:val="24"/>
        </w:rPr>
        <w:t xml:space="preserve">a  </w:t>
      </w:r>
      <w:bookmarkStart w:id="2" w:name="_Hlk502759610"/>
      <w:r w:rsidR="00793F11" w:rsidRPr="00793F11"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proofErr w:type="gramEnd"/>
      <w:r w:rsidR="00766B27" w:rsidRPr="00793F11">
        <w:rPr>
          <w:rFonts w:ascii="Times New Roman" w:eastAsia="Times New Roman" w:hAnsi="Times New Roman" w:cs="Times New Roman"/>
          <w:iCs/>
          <w:sz w:val="24"/>
          <w:szCs w:val="24"/>
        </w:rPr>
        <w:t>/2017. (X</w:t>
      </w:r>
      <w:r w:rsidR="00C3133B" w:rsidRPr="00793F11">
        <w:rPr>
          <w:rFonts w:ascii="Times New Roman" w:eastAsia="Times New Roman" w:hAnsi="Times New Roman" w:cs="Times New Roman"/>
          <w:iCs/>
          <w:sz w:val="24"/>
          <w:szCs w:val="24"/>
        </w:rPr>
        <w:t>II</w:t>
      </w:r>
      <w:r w:rsidR="00766B27" w:rsidRPr="00793F11">
        <w:rPr>
          <w:rFonts w:ascii="Times New Roman" w:eastAsia="Times New Roman" w:hAnsi="Times New Roman" w:cs="Times New Roman"/>
          <w:iCs/>
          <w:sz w:val="24"/>
          <w:szCs w:val="24"/>
        </w:rPr>
        <w:t>.</w:t>
      </w:r>
      <w:r w:rsidR="00793F11" w:rsidRPr="00793F11">
        <w:rPr>
          <w:rFonts w:ascii="Times New Roman" w:eastAsia="Times New Roman" w:hAnsi="Times New Roman" w:cs="Times New Roman"/>
          <w:iCs/>
          <w:sz w:val="24"/>
          <w:szCs w:val="24"/>
        </w:rPr>
        <w:t xml:space="preserve"> 22.</w:t>
      </w:r>
      <w:r w:rsidR="00766B27" w:rsidRPr="00793F11">
        <w:rPr>
          <w:rFonts w:ascii="Times New Roman" w:eastAsia="Times New Roman" w:hAnsi="Times New Roman" w:cs="Times New Roman"/>
          <w:iCs/>
          <w:sz w:val="24"/>
          <w:szCs w:val="24"/>
        </w:rPr>
        <w:t>) önkormányzati rendelethez</w:t>
      </w:r>
      <w:bookmarkEnd w:id="2"/>
      <w:r w:rsidR="00C0346D">
        <w:rPr>
          <w:rStyle w:val="Lbjegyzet-hivatkozs"/>
          <w:rFonts w:ascii="Times New Roman" w:eastAsia="Times New Roman" w:hAnsi="Times New Roman"/>
          <w:iCs/>
          <w:sz w:val="24"/>
          <w:szCs w:val="24"/>
        </w:rPr>
        <w:footnoteReference w:id="49"/>
      </w:r>
    </w:p>
    <w:p w:rsidR="00C0346D" w:rsidRPr="00C0346D" w:rsidRDefault="00C0346D" w:rsidP="00C0346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C0346D" w:rsidRPr="00C0346D" w:rsidRDefault="00C0346D" w:rsidP="00C0346D">
      <w:pPr>
        <w:widowControl w:val="0"/>
        <w:tabs>
          <w:tab w:val="center" w:pos="2268"/>
          <w:tab w:val="center" w:pos="7371"/>
        </w:tabs>
        <w:suppressAutoHyphens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C034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I) </w:t>
      </w:r>
      <w:proofErr w:type="spellStart"/>
      <w:r w:rsidRPr="00C034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Helyi</w:t>
      </w:r>
      <w:proofErr w:type="spellEnd"/>
      <w:r w:rsidRPr="00C034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034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egyedi</w:t>
      </w:r>
      <w:proofErr w:type="spellEnd"/>
      <w:r w:rsidRPr="00C034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proofErr w:type="spellStart"/>
      <w:r w:rsidRPr="00C0346D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védelem</w:t>
      </w:r>
      <w:proofErr w:type="spellEnd"/>
    </w:p>
    <w:p w:rsidR="00C0346D" w:rsidRPr="00C0346D" w:rsidRDefault="00C0346D" w:rsidP="00C0346D">
      <w:pPr>
        <w:widowControl w:val="0"/>
        <w:tabs>
          <w:tab w:val="center" w:pos="2268"/>
          <w:tab w:val="center" w:pos="7371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tbl>
      <w:tblPr>
        <w:tblW w:w="95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4" w:type="dxa"/>
          <w:right w:w="54" w:type="dxa"/>
        </w:tblCellMar>
        <w:tblLook w:val="04A0" w:firstRow="1" w:lastRow="0" w:firstColumn="1" w:lastColumn="0" w:noHBand="0" w:noVBand="1"/>
      </w:tblPr>
      <w:tblGrid>
        <w:gridCol w:w="424"/>
        <w:gridCol w:w="481"/>
        <w:gridCol w:w="1500"/>
        <w:gridCol w:w="851"/>
        <w:gridCol w:w="1334"/>
        <w:gridCol w:w="1986"/>
        <w:gridCol w:w="2979"/>
      </w:tblGrid>
      <w:tr w:rsidR="00C0346D" w:rsidRPr="00C0346D" w:rsidTr="009046B0">
        <w:trPr>
          <w:trHeight w:val="269"/>
        </w:trPr>
        <w:tc>
          <w:tcPr>
            <w:tcW w:w="424" w:type="dxa"/>
            <w:shd w:val="clear" w:color="auto" w:fill="D9D9D9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81" w:type="dxa"/>
            <w:shd w:val="clear" w:color="auto" w:fill="D9D9D9"/>
            <w:vAlign w:val="center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A</w:t>
            </w:r>
          </w:p>
        </w:tc>
        <w:tc>
          <w:tcPr>
            <w:tcW w:w="1500" w:type="dxa"/>
            <w:shd w:val="clear" w:color="auto" w:fill="D9D9D9"/>
            <w:vAlign w:val="center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B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</w:t>
            </w:r>
          </w:p>
        </w:tc>
        <w:tc>
          <w:tcPr>
            <w:tcW w:w="1334" w:type="dxa"/>
            <w:shd w:val="clear" w:color="auto" w:fill="D9D9D9"/>
            <w:vAlign w:val="center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D</w:t>
            </w:r>
          </w:p>
        </w:tc>
        <w:tc>
          <w:tcPr>
            <w:tcW w:w="1986" w:type="dxa"/>
            <w:shd w:val="clear" w:color="auto" w:fill="D9D9D9"/>
            <w:vAlign w:val="center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E</w:t>
            </w:r>
          </w:p>
        </w:tc>
        <w:tc>
          <w:tcPr>
            <w:tcW w:w="2979" w:type="dxa"/>
            <w:shd w:val="clear" w:color="auto" w:fill="D9D9D9"/>
            <w:vAlign w:val="center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</w:t>
            </w:r>
          </w:p>
        </w:tc>
      </w:tr>
      <w:tr w:rsidR="00C0346D" w:rsidRPr="00C0346D" w:rsidTr="009046B0">
        <w:trPr>
          <w:trHeight w:val="274"/>
        </w:trPr>
        <w:tc>
          <w:tcPr>
            <w:tcW w:w="424" w:type="dxa"/>
            <w:shd w:val="clear" w:color="auto" w:fill="D9D9D9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1</w:t>
            </w:r>
          </w:p>
        </w:tc>
        <w:tc>
          <w:tcPr>
            <w:tcW w:w="481" w:type="dxa"/>
            <w:shd w:val="clear" w:color="auto" w:fill="D9D9D9"/>
            <w:vAlign w:val="center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Ssz</w:t>
            </w:r>
            <w:proofErr w:type="spellEnd"/>
          </w:p>
        </w:tc>
        <w:tc>
          <w:tcPr>
            <w:tcW w:w="1500" w:type="dxa"/>
            <w:shd w:val="clear" w:color="auto" w:fill="D9D9D9"/>
            <w:vAlign w:val="center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Cím</w:t>
            </w:r>
            <w:proofErr w:type="spellEnd"/>
          </w:p>
        </w:tc>
        <w:tc>
          <w:tcPr>
            <w:tcW w:w="851" w:type="dxa"/>
            <w:shd w:val="clear" w:color="auto" w:fill="D9D9D9"/>
            <w:vAlign w:val="center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 xml:space="preserve">Ház </w:t>
            </w:r>
            <w:proofErr w:type="spellStart"/>
            <w:r w:rsidRPr="00C0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sz</w:t>
            </w:r>
            <w:proofErr w:type="spellEnd"/>
            <w:r w:rsidRPr="00C0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.</w:t>
            </w:r>
          </w:p>
        </w:tc>
        <w:tc>
          <w:tcPr>
            <w:tcW w:w="1334" w:type="dxa"/>
            <w:shd w:val="clear" w:color="auto" w:fill="D9D9D9"/>
            <w:vAlign w:val="center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Hrsz</w:t>
            </w:r>
            <w:proofErr w:type="spellEnd"/>
          </w:p>
        </w:tc>
        <w:tc>
          <w:tcPr>
            <w:tcW w:w="1986" w:type="dxa"/>
            <w:shd w:val="clear" w:color="auto" w:fill="D9D9D9"/>
            <w:vAlign w:val="center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Funkció</w:t>
            </w:r>
            <w:proofErr w:type="spellEnd"/>
          </w:p>
        </w:tc>
        <w:tc>
          <w:tcPr>
            <w:tcW w:w="2979" w:type="dxa"/>
            <w:shd w:val="clear" w:color="auto" w:fill="D9D9D9"/>
            <w:vAlign w:val="center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en-US"/>
              </w:rPr>
              <w:t>Megjegyzés</w:t>
            </w:r>
            <w:proofErr w:type="spellEnd"/>
          </w:p>
        </w:tc>
      </w:tr>
      <w:tr w:rsidR="00C0346D" w:rsidRPr="00C0346D" w:rsidTr="009046B0">
        <w:trPr>
          <w:trHeight w:val="240"/>
        </w:trPr>
        <w:tc>
          <w:tcPr>
            <w:tcW w:w="424" w:type="dxa"/>
            <w:shd w:val="clear" w:color="auto" w:fill="D9D9D9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2</w:t>
            </w:r>
          </w:p>
        </w:tc>
        <w:tc>
          <w:tcPr>
            <w:tcW w:w="48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1500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14</w:t>
            </w:r>
          </w:p>
        </w:tc>
        <w:tc>
          <w:tcPr>
            <w:tcW w:w="1986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Lakóépület</w:t>
            </w:r>
            <w:proofErr w:type="spellEnd"/>
          </w:p>
        </w:tc>
        <w:tc>
          <w:tcPr>
            <w:tcW w:w="2979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346D" w:rsidRPr="00C0346D" w:rsidTr="009046B0">
        <w:trPr>
          <w:trHeight w:val="240"/>
        </w:trPr>
        <w:tc>
          <w:tcPr>
            <w:tcW w:w="424" w:type="dxa"/>
            <w:shd w:val="clear" w:color="auto" w:fill="D9D9D9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</w:t>
            </w:r>
          </w:p>
        </w:tc>
        <w:tc>
          <w:tcPr>
            <w:tcW w:w="48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1500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18</w:t>
            </w:r>
          </w:p>
        </w:tc>
        <w:tc>
          <w:tcPr>
            <w:tcW w:w="1986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Lakóépület</w:t>
            </w:r>
            <w:proofErr w:type="spellEnd"/>
          </w:p>
        </w:tc>
        <w:tc>
          <w:tcPr>
            <w:tcW w:w="2979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346D" w:rsidRPr="00C0346D" w:rsidTr="009046B0">
        <w:trPr>
          <w:trHeight w:val="255"/>
        </w:trPr>
        <w:tc>
          <w:tcPr>
            <w:tcW w:w="424" w:type="dxa"/>
            <w:shd w:val="clear" w:color="auto" w:fill="D9D9D9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4</w:t>
            </w:r>
          </w:p>
        </w:tc>
        <w:tc>
          <w:tcPr>
            <w:tcW w:w="48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1500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85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78</w:t>
            </w:r>
          </w:p>
        </w:tc>
        <w:tc>
          <w:tcPr>
            <w:tcW w:w="1986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Lakóépület</w:t>
            </w:r>
            <w:proofErr w:type="spellEnd"/>
          </w:p>
        </w:tc>
        <w:tc>
          <w:tcPr>
            <w:tcW w:w="2979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346D" w:rsidRPr="00C0346D" w:rsidTr="009046B0">
        <w:trPr>
          <w:trHeight w:val="240"/>
        </w:trPr>
        <w:tc>
          <w:tcPr>
            <w:tcW w:w="424" w:type="dxa"/>
            <w:shd w:val="clear" w:color="auto" w:fill="D9D9D9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5</w:t>
            </w:r>
          </w:p>
        </w:tc>
        <w:tc>
          <w:tcPr>
            <w:tcW w:w="48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4.</w:t>
            </w:r>
          </w:p>
        </w:tc>
        <w:tc>
          <w:tcPr>
            <w:tcW w:w="1500" w:type="dxa"/>
          </w:tcPr>
          <w:p w:rsidR="00C0346D" w:rsidRPr="00C0346D" w:rsidRDefault="00C0346D" w:rsidP="00C034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1986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Lakóépület</w:t>
            </w:r>
            <w:proofErr w:type="spellEnd"/>
          </w:p>
        </w:tc>
        <w:tc>
          <w:tcPr>
            <w:tcW w:w="2979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346D" w:rsidRPr="00C0346D" w:rsidTr="009046B0">
        <w:trPr>
          <w:trHeight w:val="240"/>
        </w:trPr>
        <w:tc>
          <w:tcPr>
            <w:tcW w:w="424" w:type="dxa"/>
            <w:shd w:val="clear" w:color="auto" w:fill="D9D9D9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C0346D" w:rsidRPr="00C0346D" w:rsidRDefault="00C0346D" w:rsidP="00C034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90/1</w:t>
            </w:r>
          </w:p>
        </w:tc>
        <w:tc>
          <w:tcPr>
            <w:tcW w:w="1986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Lakóépület</w:t>
            </w:r>
            <w:proofErr w:type="spellEnd"/>
          </w:p>
        </w:tc>
        <w:tc>
          <w:tcPr>
            <w:tcW w:w="2979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346D" w:rsidRPr="00C0346D" w:rsidTr="009046B0">
        <w:trPr>
          <w:trHeight w:val="240"/>
        </w:trPr>
        <w:tc>
          <w:tcPr>
            <w:tcW w:w="424" w:type="dxa"/>
            <w:shd w:val="clear" w:color="auto" w:fill="D9D9D9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C0346D" w:rsidRPr="00C0346D" w:rsidRDefault="00C0346D" w:rsidP="00C034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92</w:t>
            </w:r>
          </w:p>
        </w:tc>
        <w:tc>
          <w:tcPr>
            <w:tcW w:w="1986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Lakóépület</w:t>
            </w:r>
            <w:proofErr w:type="spellEnd"/>
          </w:p>
        </w:tc>
        <w:tc>
          <w:tcPr>
            <w:tcW w:w="2979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346D" w:rsidRPr="00C0346D" w:rsidTr="009046B0">
        <w:trPr>
          <w:trHeight w:val="240"/>
        </w:trPr>
        <w:tc>
          <w:tcPr>
            <w:tcW w:w="424" w:type="dxa"/>
            <w:shd w:val="clear" w:color="auto" w:fill="D9D9D9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C0346D" w:rsidRPr="00C0346D" w:rsidRDefault="00C0346D" w:rsidP="00C034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101</w:t>
            </w:r>
          </w:p>
        </w:tc>
        <w:tc>
          <w:tcPr>
            <w:tcW w:w="1986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Lakóépület</w:t>
            </w:r>
            <w:proofErr w:type="spellEnd"/>
          </w:p>
        </w:tc>
        <w:tc>
          <w:tcPr>
            <w:tcW w:w="2979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346D" w:rsidRPr="00C0346D" w:rsidTr="009046B0">
        <w:trPr>
          <w:trHeight w:val="240"/>
        </w:trPr>
        <w:tc>
          <w:tcPr>
            <w:tcW w:w="424" w:type="dxa"/>
            <w:shd w:val="clear" w:color="auto" w:fill="D9D9D9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C0346D" w:rsidRPr="00C0346D" w:rsidRDefault="00C0346D" w:rsidP="00C034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103</w:t>
            </w:r>
          </w:p>
        </w:tc>
        <w:tc>
          <w:tcPr>
            <w:tcW w:w="1986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Lakóépület</w:t>
            </w:r>
            <w:proofErr w:type="spellEnd"/>
          </w:p>
        </w:tc>
        <w:tc>
          <w:tcPr>
            <w:tcW w:w="2979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346D" w:rsidRPr="00C0346D" w:rsidTr="009046B0">
        <w:trPr>
          <w:trHeight w:val="240"/>
        </w:trPr>
        <w:tc>
          <w:tcPr>
            <w:tcW w:w="424" w:type="dxa"/>
            <w:shd w:val="clear" w:color="auto" w:fill="D9D9D9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C0346D" w:rsidRPr="00C0346D" w:rsidRDefault="00C0346D" w:rsidP="00C034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lang w:val="en-US"/>
              </w:rPr>
              <w:t xml:space="preserve">Kossuth </w:t>
            </w:r>
            <w:proofErr w:type="spellStart"/>
            <w:r w:rsidRPr="00C0346D">
              <w:rPr>
                <w:rFonts w:ascii="Times New Roman" w:eastAsia="Times New Roman" w:hAnsi="Times New Roman" w:cs="Times New Roman"/>
                <w:lang w:val="en-US"/>
              </w:rPr>
              <w:t>utca</w:t>
            </w:r>
            <w:proofErr w:type="spellEnd"/>
          </w:p>
        </w:tc>
        <w:tc>
          <w:tcPr>
            <w:tcW w:w="85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6.</w:t>
            </w:r>
          </w:p>
        </w:tc>
        <w:tc>
          <w:tcPr>
            <w:tcW w:w="1334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986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Lakóépület</w:t>
            </w:r>
            <w:proofErr w:type="spellEnd"/>
          </w:p>
        </w:tc>
        <w:tc>
          <w:tcPr>
            <w:tcW w:w="2979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346D" w:rsidRPr="00C0346D" w:rsidTr="009046B0">
        <w:trPr>
          <w:trHeight w:val="240"/>
        </w:trPr>
        <w:tc>
          <w:tcPr>
            <w:tcW w:w="424" w:type="dxa"/>
            <w:shd w:val="clear" w:color="auto" w:fill="D9D9D9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C0346D" w:rsidRPr="00C0346D" w:rsidRDefault="00C0346D" w:rsidP="00C034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53</w:t>
            </w:r>
          </w:p>
        </w:tc>
        <w:tc>
          <w:tcPr>
            <w:tcW w:w="1986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Kőkereszt</w:t>
            </w:r>
            <w:proofErr w:type="spellEnd"/>
          </w:p>
        </w:tc>
        <w:tc>
          <w:tcPr>
            <w:tcW w:w="2979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346D" w:rsidRPr="00C0346D" w:rsidTr="009046B0">
        <w:trPr>
          <w:trHeight w:val="240"/>
        </w:trPr>
        <w:tc>
          <w:tcPr>
            <w:tcW w:w="424" w:type="dxa"/>
            <w:shd w:val="clear" w:color="auto" w:fill="D9D9D9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C0346D" w:rsidRPr="00C0346D" w:rsidRDefault="00C0346D" w:rsidP="00C034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105</w:t>
            </w:r>
          </w:p>
        </w:tc>
        <w:tc>
          <w:tcPr>
            <w:tcW w:w="1986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Kőkereszt</w:t>
            </w:r>
            <w:proofErr w:type="spellEnd"/>
          </w:p>
        </w:tc>
        <w:tc>
          <w:tcPr>
            <w:tcW w:w="2979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C0346D" w:rsidRPr="00C0346D" w:rsidTr="009046B0">
        <w:trPr>
          <w:trHeight w:val="240"/>
        </w:trPr>
        <w:tc>
          <w:tcPr>
            <w:tcW w:w="424" w:type="dxa"/>
            <w:shd w:val="clear" w:color="auto" w:fill="D9D9D9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</w:p>
        </w:tc>
        <w:tc>
          <w:tcPr>
            <w:tcW w:w="48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500" w:type="dxa"/>
          </w:tcPr>
          <w:p w:rsidR="00C0346D" w:rsidRPr="00C0346D" w:rsidRDefault="00C0346D" w:rsidP="00C0346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  <w:tc>
          <w:tcPr>
            <w:tcW w:w="851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1334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106</w:t>
            </w:r>
          </w:p>
        </w:tc>
        <w:tc>
          <w:tcPr>
            <w:tcW w:w="1986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proofErr w:type="spellStart"/>
            <w:r w:rsidRPr="00C0346D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Kőkereszt</w:t>
            </w:r>
            <w:proofErr w:type="spellEnd"/>
          </w:p>
        </w:tc>
        <w:tc>
          <w:tcPr>
            <w:tcW w:w="2979" w:type="dxa"/>
          </w:tcPr>
          <w:p w:rsidR="00C0346D" w:rsidRPr="00C0346D" w:rsidRDefault="00C0346D" w:rsidP="00C0346D">
            <w:pPr>
              <w:widowControl w:val="0"/>
              <w:tabs>
                <w:tab w:val="center" w:pos="2268"/>
                <w:tab w:val="center" w:pos="7371"/>
              </w:tabs>
              <w:suppressAutoHyphens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</w:tbl>
    <w:p w:rsidR="00C0346D" w:rsidRPr="00C0346D" w:rsidRDefault="00C0346D" w:rsidP="00C0346D">
      <w:pPr>
        <w:widowControl w:val="0"/>
        <w:tabs>
          <w:tab w:val="center" w:pos="2268"/>
          <w:tab w:val="center" w:pos="7371"/>
        </w:tabs>
        <w:suppressAutoHyphens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C0346D" w:rsidRPr="00C0346D" w:rsidRDefault="00C0346D" w:rsidP="00C03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0346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Keresztek</w:t>
      </w:r>
    </w:p>
    <w:p w:rsidR="00C0346D" w:rsidRPr="00C0346D" w:rsidRDefault="00C0346D" w:rsidP="00C034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Kossuth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utca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37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előtt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,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későbarokk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1810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körül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épült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.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Helyén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eredeti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valójában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megtartandó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>.</w:t>
      </w:r>
    </w:p>
    <w:p w:rsidR="00C0346D" w:rsidRPr="00C0346D" w:rsidRDefault="00C0346D" w:rsidP="00C0346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</w:pPr>
      <w:r w:rsidRPr="00C0346D">
        <w:rPr>
          <w:rFonts w:ascii="Times New Roman" w:eastAsia="Times New Roman" w:hAnsi="Times New Roman" w:cs="Times New Roman"/>
          <w:b/>
          <w:sz w:val="24"/>
          <w:szCs w:val="20"/>
          <w:lang w:eastAsia="hu-HU"/>
        </w:rPr>
        <w:t>Temető</w:t>
      </w:r>
    </w:p>
    <w:p w:rsidR="00C0346D" w:rsidRPr="00C0346D" w:rsidRDefault="00C0346D" w:rsidP="00C0346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lang w:val="en-GB"/>
        </w:rPr>
      </w:pPr>
      <w:r w:rsidRPr="00C0346D">
        <w:rPr>
          <w:rFonts w:ascii="Times New Roman" w:eastAsia="Times New Roman" w:hAnsi="Times New Roman" w:cs="Times New Roman"/>
          <w:lang w:val="en-GB"/>
        </w:rPr>
        <w:t xml:space="preserve">A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temető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legrégebbi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sírja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1842-es, a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temetőben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álló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kereszt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1865-ös.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Kívánatos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a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régi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sírkövek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és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a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kereszt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lehetőség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szerinti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 xml:space="preserve"> </w:t>
      </w:r>
      <w:proofErr w:type="spellStart"/>
      <w:r w:rsidRPr="00C0346D">
        <w:rPr>
          <w:rFonts w:ascii="Times New Roman" w:eastAsia="Times New Roman" w:hAnsi="Times New Roman" w:cs="Times New Roman"/>
          <w:lang w:val="en-GB"/>
        </w:rPr>
        <w:t>megtartása</w:t>
      </w:r>
      <w:proofErr w:type="spellEnd"/>
      <w:r w:rsidRPr="00C0346D">
        <w:rPr>
          <w:rFonts w:ascii="Times New Roman" w:eastAsia="Times New Roman" w:hAnsi="Times New Roman" w:cs="Times New Roman"/>
          <w:lang w:val="en-GB"/>
        </w:rPr>
        <w:t>.</w:t>
      </w: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C0346D" w:rsidRDefault="00C0346D" w:rsidP="00793F11">
      <w:pPr>
        <w:spacing w:after="0" w:line="240" w:lineRule="auto"/>
        <w:jc w:val="right"/>
        <w:rPr>
          <w:rFonts w:ascii="Times New Roman" w:hAnsi="Times New Roman" w:cs="Times New Roman"/>
          <w:bCs/>
          <w:sz w:val="24"/>
          <w:szCs w:val="24"/>
        </w:rPr>
      </w:pPr>
    </w:p>
    <w:p w:rsidR="003D448D" w:rsidRPr="007411CE" w:rsidRDefault="003A37B4" w:rsidP="00793F11">
      <w:pPr>
        <w:spacing w:after="0" w:line="240" w:lineRule="auto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 w:rsidRPr="00793F11">
        <w:rPr>
          <w:rFonts w:ascii="Times New Roman" w:hAnsi="Times New Roman" w:cs="Times New Roman"/>
          <w:bCs/>
          <w:sz w:val="24"/>
          <w:szCs w:val="24"/>
        </w:rPr>
        <w:lastRenderedPageBreak/>
        <w:t>2</w:t>
      </w:r>
      <w:r w:rsidR="003D448D" w:rsidRPr="00793F11">
        <w:rPr>
          <w:rFonts w:ascii="Times New Roman" w:hAnsi="Times New Roman" w:cs="Times New Roman"/>
          <w:bCs/>
          <w:sz w:val="24"/>
          <w:szCs w:val="24"/>
        </w:rPr>
        <w:t xml:space="preserve">. melléklet </w:t>
      </w:r>
      <w:proofErr w:type="gramStart"/>
      <w:r w:rsidR="003D448D" w:rsidRPr="00793F11">
        <w:rPr>
          <w:rFonts w:ascii="Times New Roman" w:hAnsi="Times New Roman" w:cs="Times New Roman"/>
          <w:bCs/>
          <w:sz w:val="24"/>
          <w:szCs w:val="24"/>
        </w:rPr>
        <w:t>a</w:t>
      </w:r>
      <w:r w:rsidR="003D448D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793F11" w:rsidRPr="00793F11">
        <w:rPr>
          <w:rFonts w:ascii="Times New Roman" w:eastAsia="Times New Roman" w:hAnsi="Times New Roman" w:cs="Times New Roman"/>
          <w:iCs/>
          <w:sz w:val="24"/>
          <w:szCs w:val="24"/>
        </w:rPr>
        <w:t>20</w:t>
      </w:r>
      <w:proofErr w:type="gramEnd"/>
      <w:r w:rsidR="00793F11" w:rsidRPr="00793F11">
        <w:rPr>
          <w:rFonts w:ascii="Times New Roman" w:eastAsia="Times New Roman" w:hAnsi="Times New Roman" w:cs="Times New Roman"/>
          <w:iCs/>
          <w:sz w:val="24"/>
          <w:szCs w:val="24"/>
        </w:rPr>
        <w:t>/2017. (XII. 22.) önkormányzati rendelethez</w:t>
      </w:r>
      <w:r w:rsidR="008E6C05">
        <w:rPr>
          <w:rStyle w:val="Lbjegyzet-hivatkozs"/>
          <w:rFonts w:ascii="Times New Roman" w:eastAsia="Times New Roman" w:hAnsi="Times New Roman"/>
          <w:iCs/>
          <w:sz w:val="24"/>
          <w:szCs w:val="24"/>
        </w:rPr>
        <w:footnoteReference w:id="50"/>
      </w:r>
    </w:p>
    <w:p w:rsidR="003D448D" w:rsidRDefault="003D448D" w:rsidP="003D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D448D" w:rsidRPr="007411CE" w:rsidRDefault="003D448D" w:rsidP="003D448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E6C05" w:rsidRPr="008E6C05" w:rsidRDefault="008E6C05" w:rsidP="008E6C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6C05" w:rsidRPr="008E6C05" w:rsidRDefault="008E6C05" w:rsidP="008E6C05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  <w:r w:rsidRPr="008E6C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KÉRELEM</w:t>
      </w:r>
    </w:p>
    <w:p w:rsidR="008E6C05" w:rsidRPr="008E6C05" w:rsidRDefault="008E6C05" w:rsidP="008E6C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6C05" w:rsidRPr="008E6C05" w:rsidRDefault="008E6C05" w:rsidP="008E6C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6C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1.</w:t>
      </w:r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Kérelmező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építtető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neve:…</w:t>
      </w:r>
      <w:proofErr w:type="gram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………………………………………………………………….</w:t>
      </w:r>
    </w:p>
    <w:p w:rsidR="008E6C05" w:rsidRPr="008E6C05" w:rsidRDefault="008E6C05" w:rsidP="008E6C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6C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2.</w:t>
      </w:r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Kérelmező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/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építtető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címe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…………………………………....................................................</w:t>
      </w:r>
    </w:p>
    <w:p w:rsidR="008E6C05" w:rsidRPr="008E6C05" w:rsidRDefault="008E6C05" w:rsidP="008E6C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6C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3.</w:t>
      </w:r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Levelezési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cím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………………………………………………………………………………</w:t>
      </w:r>
    </w:p>
    <w:p w:rsidR="008E6C05" w:rsidRPr="008E6C05" w:rsidRDefault="008E6C05" w:rsidP="008E6C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6C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4.</w:t>
      </w:r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tervezett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és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véleményezésre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kért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építési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tevékenység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helye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: …………………………….</w:t>
      </w:r>
    </w:p>
    <w:p w:rsidR="008E6C05" w:rsidRPr="008E6C05" w:rsidRDefault="008E6C05" w:rsidP="008E6C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 w:rsidRPr="008E6C05"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  <w:t>5.</w:t>
      </w:r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Az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érintett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telek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helyrajzi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száma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:…</w:t>
      </w:r>
      <w:proofErr w:type="gramEnd"/>
      <w:r w:rsidRPr="008E6C05">
        <w:rPr>
          <w:rFonts w:ascii="Times New Roman" w:eastAsia="Times New Roman" w:hAnsi="Times New Roman" w:cs="Times New Roman"/>
          <w:sz w:val="24"/>
          <w:szCs w:val="24"/>
          <w:lang w:val="en-US"/>
        </w:rPr>
        <w:t>…………………………………………………………</w:t>
      </w:r>
    </w:p>
    <w:p w:rsidR="008E6C05" w:rsidRPr="008E6C05" w:rsidRDefault="008E6C05" w:rsidP="008E6C0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Melléklet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: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felsőbb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szintű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jogszabályok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szerinti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dokumentáció</w:t>
      </w:r>
      <w:proofErr w:type="spellEnd"/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véleményezési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eljárás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lefolytatásához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kérelmet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papíralapon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kell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benyújtani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,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és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véleményezendő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dokumentációt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elektronikus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formában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az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építésügyi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hatósági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eljáráshoz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biztosított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elektronikus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tárhelyre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fel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kell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tölteni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,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melyhez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polgármesternek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hozzáférést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kell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biztosítani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.</w:t>
      </w: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ÉTDR </w:t>
      </w:r>
      <w:proofErr w:type="spellStart"/>
      <w:proofErr w:type="gram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azonosító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:…</w:t>
      </w:r>
      <w:proofErr w:type="gram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…………………………………………………………….</w:t>
      </w: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proofErr w:type="spellStart"/>
      <w:r w:rsidRPr="008E6C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Tájékoztatás</w:t>
      </w:r>
      <w:proofErr w:type="spellEnd"/>
      <w:r w:rsidRPr="008E6C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:</w:t>
      </w:r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polgármester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döntését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kérelem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beérkezésétől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számított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r w:rsidRPr="008E6C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15 </w:t>
      </w:r>
      <w:proofErr w:type="spellStart"/>
      <w:r w:rsidRPr="008E6C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napon</w:t>
      </w:r>
      <w:proofErr w:type="spellEnd"/>
      <w:r w:rsidRPr="008E6C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b/>
          <w:bCs/>
          <w:sz w:val="24"/>
          <w:szCs w:val="24"/>
          <w:lang w:val="en-US" w:eastAsia="hu-HU"/>
        </w:rPr>
        <w:t>belül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küldi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meg 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kérelmező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nevére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és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címére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,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illetve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kerül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feltöltésre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az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elektronikus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tárhelyre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. 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polgármester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véleményében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:</w:t>
      </w: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8E6C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 xml:space="preserve">a)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engedélyezésre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-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feltétellel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vagy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anélkül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-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u-HU"/>
        </w:rPr>
        <w:t>javasolja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tervezett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építési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tevékenységet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,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vagy</w:t>
      </w:r>
      <w:proofErr w:type="spellEnd"/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8E6C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 xml:space="preserve">b)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engedélyezésre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u-HU"/>
        </w:rPr>
        <w:t>nem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u w:val="single"/>
          <w:lang w:val="en-US" w:eastAsia="hu-HU"/>
        </w:rPr>
        <w:t>javasolja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tervezett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építési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tevékenységet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, ha</w:t>
      </w: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ind w:left="2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proofErr w:type="spellStart"/>
      <w:r w:rsidRPr="008E6C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>ba</w:t>
      </w:r>
      <w:proofErr w:type="spellEnd"/>
      <w:r w:rsidRPr="008E6C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 xml:space="preserve">) </w:t>
      </w:r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kérelem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vagy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melléklete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nem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felel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a meg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felsőbb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szintű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jogszabályban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meghatározottaknak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,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vagy</w:t>
      </w:r>
      <w:proofErr w:type="spellEnd"/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ind w:left="2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8E6C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 xml:space="preserve">bb) </w:t>
      </w:r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tervezett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építési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tevékenység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nem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felel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meg 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településképi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rendeletben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foglalt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követelményeknek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.</w:t>
      </w: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polgármester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véleménye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tartalmazza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:</w:t>
      </w: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8E6C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 xml:space="preserve">a) </w:t>
      </w:r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kérelmező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(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építtető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)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adatait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,</w:t>
      </w: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8E6C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 xml:space="preserve">b) </w:t>
      </w:r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tervezett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építési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tevékenység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rövid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leírását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,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helyét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,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címét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és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telek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helyrajzi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számát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,</w:t>
      </w: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ind w:firstLine="204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8E6C05">
        <w:rPr>
          <w:rFonts w:ascii="Times New Roman" w:eastAsia="Times New Roman" w:hAnsi="Times New Roman" w:cs="Times New Roman"/>
          <w:i/>
          <w:iCs/>
          <w:sz w:val="24"/>
          <w:szCs w:val="24"/>
          <w:lang w:val="en-US" w:eastAsia="hu-HU"/>
        </w:rPr>
        <w:t xml:space="preserve">c) </w:t>
      </w:r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véleményt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és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annak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részletes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indoklását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.</w:t>
      </w: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A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településképi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vélemény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ellen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önálló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jogorvoslatnak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nincs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helye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,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az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csak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az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építésügyi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hatósági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ügyben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hozott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döntés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keretében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 xml:space="preserve"> </w:t>
      </w:r>
      <w:proofErr w:type="spell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vitatható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.</w:t>
      </w: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proofErr w:type="spellStart"/>
      <w:proofErr w:type="gram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Dátum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:…</w:t>
      </w:r>
      <w:proofErr w:type="gram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…………………………………….</w:t>
      </w: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  <w:proofErr w:type="spellStart"/>
      <w:proofErr w:type="gramStart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Aláírás</w:t>
      </w:r>
      <w:proofErr w:type="spell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:…</w:t>
      </w:r>
      <w:proofErr w:type="gramEnd"/>
      <w:r w:rsidRPr="008E6C05"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  <w:t>…………………………………..</w:t>
      </w: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:rsidR="008E6C05" w:rsidRPr="008E6C05" w:rsidRDefault="008E6C05" w:rsidP="008E6C0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en-US" w:eastAsia="hu-HU"/>
        </w:rPr>
      </w:pPr>
    </w:p>
    <w:p w:rsidR="009F5E7B" w:rsidRPr="002C17DE" w:rsidRDefault="009F5E7B" w:rsidP="002C17D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FF33F5" w:rsidRDefault="00FF33F5"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:rsidR="00E74DCA" w:rsidRDefault="00E74DCA" w:rsidP="00793F1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793F11">
        <w:rPr>
          <w:rFonts w:ascii="Times New Roman" w:hAnsi="Times New Roman" w:cs="Times New Roman"/>
          <w:bCs/>
          <w:sz w:val="24"/>
          <w:szCs w:val="24"/>
        </w:rPr>
        <w:lastRenderedPageBreak/>
        <w:t>3. melléklet 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793F11" w:rsidRPr="00793F11">
        <w:rPr>
          <w:rFonts w:ascii="Times New Roman" w:eastAsia="Times New Roman" w:hAnsi="Times New Roman" w:cs="Times New Roman"/>
          <w:iCs/>
          <w:sz w:val="24"/>
          <w:szCs w:val="24"/>
        </w:rPr>
        <w:t>20/2017. (XII. 22.) önkormányzati rendelethez</w:t>
      </w:r>
    </w:p>
    <w:p w:rsidR="00E74DCA" w:rsidRDefault="00E74DCA" w:rsidP="00E74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E74DCA" w:rsidRPr="00E74DCA" w:rsidRDefault="00E74DCA" w:rsidP="00E74DC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74DCA">
        <w:rPr>
          <w:rFonts w:ascii="Times New Roman" w:hAnsi="Times New Roman" w:cs="Times New Roman"/>
          <w:b/>
          <w:bCs/>
          <w:sz w:val="24"/>
          <w:szCs w:val="24"/>
        </w:rPr>
        <w:t xml:space="preserve">A település településképi szempontból meghatározó területén telepíthető növények jegyzéke 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b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b/>
          <w:color w:val="2F2F2F"/>
          <w:shd w:val="clear" w:color="auto" w:fill="FFFFFF"/>
        </w:rPr>
        <w:t>Fűfélék:</w:t>
      </w:r>
    </w:p>
    <w:p w:rsidR="00FE1473" w:rsidRPr="004C6375" w:rsidRDefault="00FE1473" w:rsidP="00911BAF">
      <w:pPr>
        <w:spacing w:after="0" w:line="240" w:lineRule="auto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francia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Arrhenatherum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elatius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karcsú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fényperje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Koeleria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cristata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prémes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gyöngyperje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Melica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ciliate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sziklai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csenkesz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Festuca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pseudodalmatica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kései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perje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Cleistogenes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serotina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vékony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csenkesz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Festuca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valesiaca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százszorszép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Bellis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perennis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vajszínű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ördögszem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Scabiosa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ocroleuca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, 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kakukkfű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Thymus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sp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veronika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fajok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Veronica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sp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hasznos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földitömjén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Pimpinella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saxifraga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fehér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here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Trifolium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repens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török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hóvirág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Galanthus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elwesii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széles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levelű salamonpecsét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Polygonatum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latifolium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illatos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ibolya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(Viola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odorata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gyöngyvirág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Convallaria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majalis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b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b/>
          <w:color w:val="2F2F2F"/>
          <w:shd w:val="clear" w:color="auto" w:fill="FFFFFF"/>
        </w:rPr>
        <w:t>Alacsony növésű szegélyvirágok: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porcsinrózsa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Portulaca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grandiflora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petúnia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Petunia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hybrida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árvácska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(Viola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wittrockiana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körömvirág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Calendula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oficinalis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jácintok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Hyacinthus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sp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lila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sáfrány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(Crocus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vernus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fehér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Narcissus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poeticus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aranysáfrány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(Crocus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aureus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csupros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Narcissus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pseudonarcissus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kék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nőszirom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Iris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germanica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spell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tazetta</w:t>
      </w:r>
      <w:proofErr w:type="spell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Narcissus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.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tazetta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pompás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nárcisz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Narcissus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incomparabilis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törökszegfű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Dianthus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barbatus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törpe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bársonyvirág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Tagetes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patula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kerti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szegfű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Dianthus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caryophyllus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búzavirág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Centaurea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cyanus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habszegfű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 xml:space="preserve"> fajok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Silene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sp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.)</w:t>
      </w:r>
    </w:p>
    <w:p w:rsidR="00FE1473" w:rsidRPr="004C6375" w:rsidRDefault="00FE1473" w:rsidP="00911BAF">
      <w:pPr>
        <w:spacing w:after="0" w:line="240" w:lineRule="auto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  <w:proofErr w:type="gramStart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szikla-bőrlevél</w:t>
      </w:r>
      <w:proofErr w:type="gramEnd"/>
      <w:r w:rsidRPr="004C6375">
        <w:rPr>
          <w:rFonts w:ascii="Times New Roman" w:hAnsi="Times New Roman" w:cs="Times New Roman"/>
          <w:color w:val="2F2F2F"/>
          <w:shd w:val="clear" w:color="auto" w:fill="FFFFFF"/>
        </w:rPr>
        <w:t> </w:t>
      </w:r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Bergenia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crassifolia</w:t>
      </w:r>
      <w:proofErr w:type="spellEnd"/>
      <w:r w:rsidRPr="004C6375">
        <w:rPr>
          <w:rStyle w:val="Kiemels"/>
          <w:rFonts w:ascii="Times New Roman" w:hAnsi="Times New Roman" w:cs="Times New Roman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spacing w:after="0" w:line="240" w:lineRule="auto"/>
        <w:ind w:left="425"/>
        <w:rPr>
          <w:rStyle w:val="Kiemels"/>
          <w:rFonts w:ascii="Times New Roman" w:hAnsi="Times New Roman" w:cs="Times New Roman"/>
          <w:color w:val="2F2F2F"/>
          <w:shd w:val="clear" w:color="auto" w:fill="FFFFFF"/>
        </w:rPr>
      </w:pP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Magasabb kerti virágok: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nefelejcs</w:t>
      </w:r>
      <w:proofErr w:type="gram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Myosotis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silvestris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tornyos</w:t>
      </w:r>
      <w:proofErr w:type="gramEnd"/>
      <w:r w:rsidRPr="004C6375">
        <w:rPr>
          <w:color w:val="2F2F2F"/>
        </w:rPr>
        <w:t xml:space="preserve"> harangvirág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Campanula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pyramidalis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ezüstös</w:t>
      </w:r>
      <w:proofErr w:type="gramEnd"/>
      <w:r w:rsidRPr="004C6375">
        <w:rPr>
          <w:color w:val="2F2F2F"/>
        </w:rPr>
        <w:t xml:space="preserve"> pipitér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Anthemis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biebersteiniaia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kerti</w:t>
      </w:r>
      <w:proofErr w:type="gramEnd"/>
      <w:r w:rsidRPr="004C6375">
        <w:rPr>
          <w:color w:val="2F2F2F"/>
        </w:rPr>
        <w:t xml:space="preserve"> margaréta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Chrysanthhemum</w:t>
      </w:r>
      <w:proofErr w:type="spellEnd"/>
      <w:r w:rsidRPr="004C6375">
        <w:rPr>
          <w:rStyle w:val="Kiemels"/>
          <w:color w:val="2F2F2F"/>
        </w:rPr>
        <w:t xml:space="preserve"> maximum)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estike</w:t>
      </w:r>
      <w:proofErr w:type="gram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Hesperis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matronalis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mezei</w:t>
      </w:r>
      <w:proofErr w:type="gramEnd"/>
      <w:r w:rsidRPr="004C6375">
        <w:rPr>
          <w:color w:val="2F2F2F"/>
        </w:rPr>
        <w:t xml:space="preserve"> margaréta </w:t>
      </w:r>
      <w:r w:rsidRPr="004C6375">
        <w:rPr>
          <w:rStyle w:val="Kiemels"/>
          <w:color w:val="2F2F2F"/>
        </w:rPr>
        <w:t xml:space="preserve">(C. </w:t>
      </w:r>
      <w:proofErr w:type="spellStart"/>
      <w:r w:rsidRPr="004C6375">
        <w:rPr>
          <w:rStyle w:val="Kiemels"/>
          <w:color w:val="2F2F2F"/>
        </w:rPr>
        <w:t>leucantheum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erdei</w:t>
      </w:r>
      <w:proofErr w:type="gramEnd"/>
      <w:r w:rsidRPr="004C6375">
        <w:rPr>
          <w:color w:val="2F2F2F"/>
        </w:rPr>
        <w:t xml:space="preserve"> szellőrózsa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Anemone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sylvestris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kerti</w:t>
      </w:r>
      <w:proofErr w:type="gramEnd"/>
      <w:r w:rsidRPr="004C6375">
        <w:rPr>
          <w:color w:val="2F2F2F"/>
        </w:rPr>
        <w:t xml:space="preserve"> szarkaláb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Consolida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ajacis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fehér</w:t>
      </w:r>
      <w:proofErr w:type="gramEnd"/>
      <w:r w:rsidRPr="004C6375">
        <w:rPr>
          <w:color w:val="2F2F2F"/>
        </w:rPr>
        <w:t xml:space="preserve"> liliom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Lilium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candidum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japán</w:t>
      </w:r>
      <w:proofErr w:type="gramEnd"/>
      <w:r w:rsidRPr="004C6375">
        <w:rPr>
          <w:color w:val="2F2F2F"/>
        </w:rPr>
        <w:t xml:space="preserve"> árnyliliom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Hosta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lancifolia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lastRenderedPageBreak/>
        <w:t>tűzliliom</w:t>
      </w:r>
      <w:proofErr w:type="gram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Lilium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bulbiferum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pálmaliliom</w:t>
      </w:r>
      <w:proofErr w:type="gram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Yucca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filamentosa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tulipánfélék</w:t>
      </w:r>
      <w:proofErr w:type="gram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Tulipa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sp</w:t>
      </w:r>
      <w:proofErr w:type="spellEnd"/>
      <w:r w:rsidRPr="004C6375">
        <w:rPr>
          <w:rStyle w:val="Kiemels"/>
          <w:color w:val="2F2F2F"/>
        </w:rPr>
        <w:t>.)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bugás</w:t>
      </w:r>
      <w:proofErr w:type="gramEnd"/>
      <w:r w:rsidRPr="004C6375">
        <w:rPr>
          <w:color w:val="2F2F2F"/>
        </w:rPr>
        <w:t xml:space="preserve"> lángvirág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Phlox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paniculata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oroszlánszáj</w:t>
      </w:r>
      <w:proofErr w:type="gram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Antirrhinum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majus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kerti</w:t>
      </w:r>
      <w:proofErr w:type="gramEnd"/>
      <w:r w:rsidRPr="004C6375">
        <w:rPr>
          <w:color w:val="2F2F2F"/>
        </w:rPr>
        <w:t xml:space="preserve"> fátyolvirág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Gypsophila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elegans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proofErr w:type="gramStart"/>
      <w:r w:rsidRPr="004C6375">
        <w:rPr>
          <w:color w:val="2F2F2F"/>
        </w:rPr>
        <w:t>bárányfarok</w:t>
      </w:r>
      <w:proofErr w:type="gram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Amaranthus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hypochondriacus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nagy</w:t>
      </w:r>
      <w:proofErr w:type="gramEnd"/>
      <w:r w:rsidRPr="004C6375">
        <w:rPr>
          <w:color w:val="2F2F2F"/>
        </w:rPr>
        <w:t xml:space="preserve"> </w:t>
      </w:r>
      <w:proofErr w:type="spellStart"/>
      <w:r w:rsidRPr="004C6375">
        <w:rPr>
          <w:color w:val="2F2F2F"/>
        </w:rPr>
        <w:t>meténg</w:t>
      </w:r>
      <w:proofErr w:type="spellEnd"/>
      <w:r w:rsidRPr="004C6375">
        <w:rPr>
          <w:rStyle w:val="Kiemels"/>
          <w:color w:val="2F2F2F"/>
        </w:rPr>
        <w:t> (</w:t>
      </w:r>
      <w:proofErr w:type="spellStart"/>
      <w:r w:rsidRPr="004C6375">
        <w:rPr>
          <w:rStyle w:val="Kiemels"/>
          <w:color w:val="2F2F2F"/>
        </w:rPr>
        <w:t>Vinca</w:t>
      </w:r>
      <w:proofErr w:type="spellEnd"/>
      <w:r w:rsidRPr="004C6375">
        <w:rPr>
          <w:rStyle w:val="Kiemels"/>
          <w:color w:val="2F2F2F"/>
        </w:rPr>
        <w:t xml:space="preserve"> major)</w:t>
      </w:r>
    </w:p>
    <w:p w:rsidR="00FE1473" w:rsidRPr="004C6375" w:rsidRDefault="00FE1473" w:rsidP="00911BAF">
      <w:pPr>
        <w:spacing w:after="0" w:line="240" w:lineRule="auto"/>
        <w:ind w:left="425"/>
        <w:rPr>
          <w:rFonts w:ascii="Times New Roman" w:hAnsi="Times New Roman" w:cs="Times New Roman"/>
          <w:b/>
        </w:rPr>
      </w:pP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Kerti díszként is használható fűszer- és gyógynövények: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izsóp</w:t>
      </w:r>
      <w:proofErr w:type="gram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Hypossus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officinalis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levendula</w:t>
      </w:r>
      <w:proofErr w:type="gram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Lavandula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angustifolia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rozmaring</w:t>
      </w:r>
      <w:proofErr w:type="gram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Rosmarinus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officinalis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kerti</w:t>
      </w:r>
      <w:proofErr w:type="gramEnd"/>
      <w:r w:rsidRPr="004C6375">
        <w:rPr>
          <w:color w:val="2F2F2F"/>
        </w:rPr>
        <w:t xml:space="preserve"> ruta </w:t>
      </w:r>
      <w:r w:rsidRPr="004C6375">
        <w:rPr>
          <w:rStyle w:val="Kiemels"/>
          <w:color w:val="2F2F2F"/>
        </w:rPr>
        <w:t xml:space="preserve">(Ruta </w:t>
      </w:r>
      <w:proofErr w:type="spellStart"/>
      <w:r w:rsidRPr="004C6375">
        <w:rPr>
          <w:rStyle w:val="Kiemels"/>
          <w:color w:val="2F2F2F"/>
        </w:rPr>
        <w:t>graveolens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orvosi</w:t>
      </w:r>
      <w:proofErr w:type="gramEnd"/>
      <w:r w:rsidRPr="004C6375">
        <w:rPr>
          <w:color w:val="2F2F2F"/>
        </w:rPr>
        <w:t xml:space="preserve"> zsálya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Salvia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officinalis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kakukkfű</w:t>
      </w:r>
      <w:proofErr w:type="gramEnd"/>
      <w:r w:rsidRPr="004C6375">
        <w:rPr>
          <w:color w:val="2F2F2F"/>
        </w:rPr>
        <w:t xml:space="preserve"> fajok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Thymus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serpyllum</w:t>
      </w:r>
      <w:proofErr w:type="spellEnd"/>
      <w:r w:rsidRPr="004C6375">
        <w:rPr>
          <w:rStyle w:val="Kiemels"/>
          <w:color w:val="2F2F2F"/>
        </w:rPr>
        <w:t xml:space="preserve">, T. </w:t>
      </w:r>
      <w:proofErr w:type="spellStart"/>
      <w:r w:rsidRPr="004C6375">
        <w:rPr>
          <w:rStyle w:val="Kiemels"/>
          <w:color w:val="2F2F2F"/>
        </w:rPr>
        <w:t>sp</w:t>
      </w:r>
      <w:proofErr w:type="spellEnd"/>
      <w:r w:rsidRPr="004C6375">
        <w:rPr>
          <w:rStyle w:val="Kiemels"/>
          <w:color w:val="2F2F2F"/>
        </w:rPr>
        <w:t>.)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proofErr w:type="gramStart"/>
      <w:r w:rsidRPr="004C6375">
        <w:rPr>
          <w:color w:val="2F2F2F"/>
        </w:rPr>
        <w:t>bazsalikom</w:t>
      </w:r>
      <w:proofErr w:type="gram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Ocymum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basalicum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rStyle w:val="Kiemels"/>
          <w:color w:val="2F2F2F"/>
        </w:rPr>
      </w:pPr>
      <w:proofErr w:type="gramStart"/>
      <w:r w:rsidRPr="004C6375">
        <w:rPr>
          <w:color w:val="2F2F2F"/>
        </w:rPr>
        <w:t>szurokfű</w:t>
      </w:r>
      <w:proofErr w:type="gram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Origanum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vulgare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125" w:afterAutospacing="0"/>
        <w:jc w:val="both"/>
        <w:rPr>
          <w:rStyle w:val="Kiemels"/>
          <w:color w:val="2F2F2F"/>
        </w:rPr>
      </w:pP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b/>
          <w:color w:val="2F2F2F"/>
        </w:rPr>
      </w:pPr>
      <w:r w:rsidRPr="004C6375">
        <w:rPr>
          <w:b/>
          <w:color w:val="2F2F2F"/>
        </w:rPr>
        <w:t>Kerítést kísérő díszcserjék: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kerti</w:t>
      </w:r>
      <w:proofErr w:type="gramEnd"/>
      <w:r w:rsidRPr="004C6375">
        <w:rPr>
          <w:color w:val="2F2F2F"/>
        </w:rPr>
        <w:t xml:space="preserve"> madárbirs </w:t>
      </w:r>
      <w:r w:rsidRPr="004C6375">
        <w:rPr>
          <w:i/>
          <w:iCs/>
        </w:rPr>
        <w:t>(</w:t>
      </w:r>
      <w:proofErr w:type="spellStart"/>
      <w:r w:rsidRPr="004C6375">
        <w:rPr>
          <w:i/>
          <w:iCs/>
        </w:rPr>
        <w:t>Cotoneaster</w:t>
      </w:r>
      <w:proofErr w:type="spellEnd"/>
      <w:r w:rsidRPr="004C6375">
        <w:rPr>
          <w:i/>
          <w:iCs/>
        </w:rPr>
        <w:t xml:space="preserve"> </w:t>
      </w:r>
      <w:proofErr w:type="spellStart"/>
      <w:r w:rsidRPr="004C6375">
        <w:rPr>
          <w:i/>
          <w:iCs/>
        </w:rPr>
        <w:t>horizontalis</w:t>
      </w:r>
      <w:proofErr w:type="spellEnd"/>
      <w:r w:rsidRPr="004C6375">
        <w:rPr>
          <w:i/>
          <w:iCs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tűztövis</w:t>
      </w:r>
      <w:proofErr w:type="gramEnd"/>
      <w:r w:rsidRPr="004C6375">
        <w:rPr>
          <w:color w:val="2F2F2F"/>
        </w:rPr>
        <w:t> </w:t>
      </w:r>
      <w:r w:rsidRPr="004C6375">
        <w:rPr>
          <w:i/>
          <w:iCs/>
        </w:rPr>
        <w:t>(</w:t>
      </w:r>
      <w:proofErr w:type="spellStart"/>
      <w:r w:rsidRPr="004C6375">
        <w:rPr>
          <w:i/>
          <w:iCs/>
        </w:rPr>
        <w:t>Pyracantha</w:t>
      </w:r>
      <w:proofErr w:type="spellEnd"/>
      <w:r w:rsidRPr="004C6375">
        <w:rPr>
          <w:i/>
          <w:iCs/>
        </w:rPr>
        <w:t xml:space="preserve"> </w:t>
      </w:r>
      <w:proofErr w:type="spellStart"/>
      <w:r w:rsidRPr="004C6375">
        <w:rPr>
          <w:i/>
          <w:iCs/>
        </w:rPr>
        <w:t>coccinea</w:t>
      </w:r>
      <w:proofErr w:type="spellEnd"/>
      <w:r w:rsidRPr="004C6375">
        <w:rPr>
          <w:i/>
          <w:iCs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egybibés</w:t>
      </w:r>
      <w:proofErr w:type="gramEnd"/>
      <w:r w:rsidRPr="004C6375">
        <w:rPr>
          <w:color w:val="2F2F2F"/>
        </w:rPr>
        <w:t xml:space="preserve"> galagonya </w:t>
      </w:r>
      <w:r w:rsidRPr="004C6375">
        <w:rPr>
          <w:i/>
          <w:iCs/>
        </w:rPr>
        <w:t>(</w:t>
      </w:r>
      <w:proofErr w:type="spellStart"/>
      <w:r w:rsidRPr="004C6375">
        <w:rPr>
          <w:i/>
          <w:iCs/>
        </w:rPr>
        <w:t>Craetegus</w:t>
      </w:r>
      <w:proofErr w:type="spellEnd"/>
      <w:r w:rsidRPr="004C6375">
        <w:rPr>
          <w:i/>
          <w:iCs/>
        </w:rPr>
        <w:t xml:space="preserve"> </w:t>
      </w:r>
      <w:proofErr w:type="spellStart"/>
      <w:r w:rsidRPr="004C6375">
        <w:rPr>
          <w:i/>
          <w:iCs/>
        </w:rPr>
        <w:t>monogyna</w:t>
      </w:r>
      <w:proofErr w:type="spellEnd"/>
      <w:r w:rsidRPr="004C6375">
        <w:rPr>
          <w:i/>
          <w:iCs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nyári</w:t>
      </w:r>
      <w:proofErr w:type="gramEnd"/>
      <w:r w:rsidRPr="004C6375">
        <w:rPr>
          <w:color w:val="2F2F2F"/>
        </w:rPr>
        <w:t xml:space="preserve"> orgona </w:t>
      </w:r>
      <w:r w:rsidRPr="004C6375">
        <w:rPr>
          <w:i/>
          <w:iCs/>
        </w:rPr>
        <w:t>(</w:t>
      </w:r>
      <w:proofErr w:type="spellStart"/>
      <w:r w:rsidRPr="004C6375">
        <w:rPr>
          <w:i/>
          <w:iCs/>
        </w:rPr>
        <w:t>Buddleia</w:t>
      </w:r>
      <w:proofErr w:type="spellEnd"/>
      <w:r w:rsidRPr="004C6375">
        <w:rPr>
          <w:i/>
          <w:iCs/>
        </w:rPr>
        <w:t xml:space="preserve"> </w:t>
      </w:r>
      <w:proofErr w:type="spellStart"/>
      <w:r w:rsidRPr="004C6375">
        <w:rPr>
          <w:i/>
          <w:iCs/>
        </w:rPr>
        <w:t>davidii</w:t>
      </w:r>
      <w:proofErr w:type="spellEnd"/>
      <w:r w:rsidRPr="004C6375">
        <w:rPr>
          <w:i/>
          <w:iCs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jc w:val="both"/>
        <w:rPr>
          <w:color w:val="2F2F2F"/>
        </w:rPr>
      </w:pPr>
      <w:proofErr w:type="gramStart"/>
      <w:r w:rsidRPr="004C6375">
        <w:rPr>
          <w:color w:val="2F2F2F"/>
        </w:rPr>
        <w:t>mályva</w:t>
      </w:r>
      <w:proofErr w:type="gramEnd"/>
      <w:r w:rsidRPr="004C6375">
        <w:rPr>
          <w:color w:val="2F2F2F"/>
        </w:rPr>
        <w:t> </w:t>
      </w:r>
      <w:r w:rsidRPr="004C6375">
        <w:rPr>
          <w:i/>
          <w:iCs/>
        </w:rPr>
        <w:t>(</w:t>
      </w:r>
      <w:proofErr w:type="spellStart"/>
      <w:r w:rsidRPr="004C6375">
        <w:rPr>
          <w:i/>
          <w:iCs/>
        </w:rPr>
        <w:t>Hibiscus</w:t>
      </w:r>
      <w:proofErr w:type="spellEnd"/>
      <w:r w:rsidRPr="004C6375">
        <w:rPr>
          <w:i/>
          <w:iCs/>
        </w:rPr>
        <w:t xml:space="preserve"> </w:t>
      </w:r>
      <w:proofErr w:type="spellStart"/>
      <w:r w:rsidRPr="004C6375">
        <w:rPr>
          <w:i/>
          <w:iCs/>
        </w:rPr>
        <w:t>siriacus</w:t>
      </w:r>
      <w:proofErr w:type="spellEnd"/>
      <w:r w:rsidRPr="004C6375">
        <w:rPr>
          <w:i/>
          <w:iCs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125" w:afterAutospacing="0"/>
        <w:jc w:val="both"/>
        <w:rPr>
          <w:color w:val="2F2F2F"/>
        </w:rPr>
      </w:pP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</w:rPr>
      </w:pPr>
      <w:r w:rsidRPr="004C6375">
        <w:rPr>
          <w:b/>
          <w:color w:val="2F2F2F"/>
        </w:rPr>
        <w:t>Felkúszó és lecsüngő növényzet (támfalra, kerítéshez, kőfal elé):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proofErr w:type="gramStart"/>
      <w:r w:rsidRPr="004C6375">
        <w:rPr>
          <w:color w:val="2F2F2F"/>
        </w:rPr>
        <w:t>trombita</w:t>
      </w:r>
      <w:proofErr w:type="gramEnd"/>
      <w:r w:rsidRPr="004C6375">
        <w:rPr>
          <w:color w:val="2F2F2F"/>
        </w:rPr>
        <w:t xml:space="preserve"> folyondár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Campsis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radicans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proofErr w:type="gramStart"/>
      <w:r w:rsidRPr="004C6375">
        <w:rPr>
          <w:color w:val="2F2F2F"/>
        </w:rPr>
        <w:t>sarkantyúka</w:t>
      </w:r>
      <w:proofErr w:type="gram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Tropaeolum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majus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proofErr w:type="gramStart"/>
      <w:r w:rsidRPr="004C6375">
        <w:rPr>
          <w:color w:val="2F2F2F"/>
        </w:rPr>
        <w:t>tatár</w:t>
      </w:r>
      <w:proofErr w:type="gramEnd"/>
      <w:r w:rsidRPr="004C6375">
        <w:rPr>
          <w:color w:val="2F2F2F"/>
        </w:rPr>
        <w:t xml:space="preserve"> lonc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Lonicera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tatarica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proofErr w:type="gramStart"/>
      <w:r w:rsidRPr="004C6375">
        <w:rPr>
          <w:color w:val="2F2F2F"/>
        </w:rPr>
        <w:t>magyar</w:t>
      </w:r>
      <w:proofErr w:type="gramEnd"/>
      <w:r w:rsidRPr="004C6375">
        <w:rPr>
          <w:color w:val="2F2F2F"/>
        </w:rPr>
        <w:t xml:space="preserve"> lonc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Lonicera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tellmaniana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proofErr w:type="gramStart"/>
      <w:r w:rsidRPr="004C6375">
        <w:rPr>
          <w:color w:val="2F2F2F"/>
        </w:rPr>
        <w:t>borostyán</w:t>
      </w:r>
      <w:proofErr w:type="gram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Hedera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helix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proofErr w:type="gramStart"/>
      <w:r w:rsidRPr="004C6375">
        <w:rPr>
          <w:color w:val="2F2F2F"/>
        </w:rPr>
        <w:t>kék</w:t>
      </w:r>
      <w:proofErr w:type="gramEnd"/>
      <w:r w:rsidRPr="004C6375">
        <w:rPr>
          <w:color w:val="2F2F2F"/>
        </w:rPr>
        <w:t xml:space="preserve"> hajnalka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Ipomoea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tricolor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proofErr w:type="gramStart"/>
      <w:r w:rsidRPr="004C6375">
        <w:rPr>
          <w:color w:val="2F2F2F"/>
        </w:rPr>
        <w:t>ligeti</w:t>
      </w:r>
      <w:proofErr w:type="gramEnd"/>
      <w:r w:rsidRPr="004C6375">
        <w:rPr>
          <w:color w:val="2F2F2F"/>
        </w:rPr>
        <w:t xml:space="preserve"> szőlő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Vitis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silvestris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proofErr w:type="gramStart"/>
      <w:r w:rsidRPr="004C6375">
        <w:rPr>
          <w:color w:val="2F2F2F"/>
        </w:rPr>
        <w:t>bíboros</w:t>
      </w:r>
      <w:proofErr w:type="gramEnd"/>
      <w:r w:rsidRPr="004C6375">
        <w:rPr>
          <w:color w:val="2F2F2F"/>
        </w:rPr>
        <w:t xml:space="preserve"> hajnalka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Ipomoea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purpurea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</w:rPr>
      </w:pPr>
      <w:proofErr w:type="gramStart"/>
      <w:r w:rsidRPr="004C6375">
        <w:rPr>
          <w:color w:val="2F2F2F"/>
        </w:rPr>
        <w:t>lila akác</w:t>
      </w:r>
      <w:proofErr w:type="gram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Wisteria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sinensis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</w:rPr>
      </w:pP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</w:rPr>
      </w:pPr>
      <w:proofErr w:type="gramStart"/>
      <w:r w:rsidRPr="004C6375">
        <w:rPr>
          <w:b/>
          <w:color w:val="2F2F2F"/>
        </w:rPr>
        <w:t>kőfalakat</w:t>
      </w:r>
      <w:proofErr w:type="gramEnd"/>
      <w:r w:rsidRPr="004C6375">
        <w:rPr>
          <w:b/>
          <w:color w:val="2F2F2F"/>
        </w:rPr>
        <w:t>, támfalakat élénkítő növényzet (a kúszónövényekkel együtt alkalmazva):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proofErr w:type="gramStart"/>
      <w:r w:rsidRPr="004C6375">
        <w:rPr>
          <w:color w:val="2F2F2F"/>
        </w:rPr>
        <w:t>sziklai</w:t>
      </w:r>
      <w:proofErr w:type="gramEnd"/>
      <w:r w:rsidRPr="004C6375">
        <w:rPr>
          <w:color w:val="2F2F2F"/>
        </w:rPr>
        <w:t xml:space="preserve"> </w:t>
      </w:r>
      <w:proofErr w:type="spellStart"/>
      <w:r w:rsidRPr="004C6375">
        <w:rPr>
          <w:color w:val="2F2F2F"/>
        </w:rPr>
        <w:t>ternye</w:t>
      </w:r>
      <w:proofErr w:type="spellEnd"/>
      <w:r w:rsidRPr="004C6375">
        <w:rPr>
          <w:color w:val="2F2F2F"/>
        </w:rPr>
        <w:t>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Alyssum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saxatile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proofErr w:type="gramStart"/>
      <w:r w:rsidRPr="004C6375">
        <w:rPr>
          <w:color w:val="2F2F2F"/>
        </w:rPr>
        <w:t>fehér</w:t>
      </w:r>
      <w:proofErr w:type="gramEnd"/>
      <w:r w:rsidRPr="004C6375">
        <w:rPr>
          <w:color w:val="2F2F2F"/>
        </w:rPr>
        <w:t xml:space="preserve"> varjúháj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Sedum</w:t>
      </w:r>
      <w:proofErr w:type="spellEnd"/>
      <w:r w:rsidRPr="004C6375">
        <w:rPr>
          <w:rStyle w:val="Kiemels"/>
          <w:color w:val="2F2F2F"/>
        </w:rPr>
        <w:t xml:space="preserve"> album)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proofErr w:type="gramStart"/>
      <w:r w:rsidRPr="004C6375">
        <w:rPr>
          <w:color w:val="2F2F2F"/>
        </w:rPr>
        <w:t>rózsás</w:t>
      </w:r>
      <w:proofErr w:type="gramEnd"/>
      <w:r w:rsidRPr="004C6375">
        <w:rPr>
          <w:color w:val="2F2F2F"/>
        </w:rPr>
        <w:t xml:space="preserve"> kövirózsa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Sempervivum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marmoreum</w:t>
      </w:r>
      <w:proofErr w:type="spellEnd"/>
      <w:r w:rsidRPr="004C6375">
        <w:rPr>
          <w:rStyle w:val="Kiemels"/>
          <w:color w:val="2F2F2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  <w:proofErr w:type="gramStart"/>
      <w:r w:rsidRPr="004C6375">
        <w:rPr>
          <w:color w:val="2F2F2F"/>
        </w:rPr>
        <w:t>borsos</w:t>
      </w:r>
      <w:proofErr w:type="gramEnd"/>
      <w:r w:rsidRPr="004C6375">
        <w:rPr>
          <w:color w:val="2F2F2F"/>
        </w:rPr>
        <w:t xml:space="preserve"> varjúháj </w:t>
      </w:r>
      <w:r w:rsidRPr="004C6375">
        <w:rPr>
          <w:rStyle w:val="Kiemels"/>
          <w:color w:val="2F2F2F"/>
        </w:rPr>
        <w:t>(</w:t>
      </w:r>
      <w:proofErr w:type="spellStart"/>
      <w:r w:rsidRPr="004C6375">
        <w:rPr>
          <w:rStyle w:val="Kiemels"/>
          <w:color w:val="2F2F2F"/>
        </w:rPr>
        <w:t>Sedum</w:t>
      </w:r>
      <w:proofErr w:type="spellEnd"/>
      <w:r w:rsidRPr="004C6375">
        <w:rPr>
          <w:rStyle w:val="Kiemels"/>
          <w:color w:val="2F2F2F"/>
        </w:rPr>
        <w:t xml:space="preserve"> </w:t>
      </w:r>
      <w:proofErr w:type="spellStart"/>
      <w:r w:rsidRPr="004C6375">
        <w:rPr>
          <w:rStyle w:val="Kiemels"/>
          <w:color w:val="2F2F2F"/>
        </w:rPr>
        <w:t>acre</w:t>
      </w:r>
      <w:proofErr w:type="spellEnd"/>
      <w:r w:rsidRPr="004C6375">
        <w:rPr>
          <w:rStyle w:val="Kiemels"/>
          <w:color w:val="2F2F2F"/>
        </w:rPr>
        <w:t>)</w:t>
      </w:r>
    </w:p>
    <w:p w:rsidR="00FE1473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4E762E" w:rsidRPr="004C6375" w:rsidRDefault="004E762E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u w:val="single"/>
          <w:shd w:val="clear" w:color="auto" w:fill="FFFFFF"/>
        </w:rPr>
        <w:t>A lakótelek fái: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shd w:val="clear" w:color="auto" w:fill="FFFFFF"/>
        </w:rPr>
        <w:t>Javasolt gyümölcsfák és cserjék: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dió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Juglans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regia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kajszibarack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Prunus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armeniaca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őszibarack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Prunus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persica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lastRenderedPageBreak/>
        <w:t>mandula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Prunus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dulcis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szilva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Prunus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domestica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meggy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Prunus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cerasus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cseresznye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Cerasus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sp</w:t>
      </w:r>
      <w:proofErr w:type="spellEnd"/>
      <w:r w:rsidRPr="004C6375">
        <w:rPr>
          <w:rStyle w:val="Kiemels"/>
          <w:color w:val="2F2F2F"/>
          <w:shd w:val="clear" w:color="auto" w:fill="FFFFFF"/>
        </w:rPr>
        <w:t>.)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alma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Malus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domestica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körte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Pyrus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communis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eperfa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(Morus alba)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szőlő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Vitis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vinifera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füge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Ficus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carica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málna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Rubus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ideaus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piros</w:t>
      </w:r>
      <w:proofErr w:type="gramEnd"/>
      <w:r w:rsidRPr="004C6375">
        <w:rPr>
          <w:color w:val="2F2F2F"/>
          <w:shd w:val="clear" w:color="auto" w:fill="FFFFFF"/>
        </w:rPr>
        <w:t xml:space="preserve"> ribizli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Ribes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spicatum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egres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Ribes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uva-crispa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mogyoró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Corylus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avellana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shd w:val="clear" w:color="auto" w:fill="FFFFFF"/>
        </w:rPr>
      </w:pPr>
      <w:r w:rsidRPr="004C6375">
        <w:rPr>
          <w:b/>
          <w:color w:val="2F2F2F"/>
          <w:shd w:val="clear" w:color="auto" w:fill="FFFFFF"/>
        </w:rPr>
        <w:t>A lakóházat, tornácot, falmélyedéseket cserepes dísznövények: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muskátli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Pelargonium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zonale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</w:rPr>
      </w:pP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b/>
          <w:color w:val="2F2F2F"/>
          <w:u w:val="single"/>
          <w:shd w:val="clear" w:color="auto" w:fill="FFFFFF"/>
        </w:rPr>
      </w:pPr>
      <w:r w:rsidRPr="004C6375">
        <w:rPr>
          <w:b/>
          <w:color w:val="2F2F2F"/>
          <w:u w:val="single"/>
          <w:shd w:val="clear" w:color="auto" w:fill="FFFFFF"/>
        </w:rPr>
        <w:t>Közterületek, parkok növényzete: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spellStart"/>
      <w:proofErr w:type="gramStart"/>
      <w:r w:rsidRPr="004C6375">
        <w:rPr>
          <w:color w:val="2F2F2F"/>
          <w:shd w:val="clear" w:color="auto" w:fill="FFFFFF"/>
        </w:rPr>
        <w:t>kislevelű</w:t>
      </w:r>
      <w:proofErr w:type="spellEnd"/>
      <w:proofErr w:type="gramEnd"/>
      <w:r w:rsidRPr="004C6375">
        <w:rPr>
          <w:color w:val="2F2F2F"/>
          <w:shd w:val="clear" w:color="auto" w:fill="FFFFFF"/>
        </w:rPr>
        <w:t xml:space="preserve"> hárs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Tilia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cordata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vadgesztenye</w:t>
      </w:r>
      <w:proofErr w:type="gramEnd"/>
      <w:r w:rsidRPr="004C6375">
        <w:rPr>
          <w:color w:val="2F2F2F"/>
          <w:shd w:val="clear" w:color="auto" w:fill="FFFFFF"/>
        </w:rPr>
        <w:t xml:space="preserve"> vagy bokrétafa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Aesculus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hippocastanum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molyhos</w:t>
      </w:r>
      <w:proofErr w:type="gramEnd"/>
      <w:r w:rsidRPr="004C6375">
        <w:rPr>
          <w:color w:val="2F2F2F"/>
          <w:shd w:val="clear" w:color="auto" w:fill="FFFFFF"/>
        </w:rPr>
        <w:t xml:space="preserve"> tölgy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Quercus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pubescens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kocsánytalan</w:t>
      </w:r>
      <w:proofErr w:type="gramEnd"/>
      <w:r w:rsidRPr="004C6375">
        <w:rPr>
          <w:color w:val="2F2F2F"/>
          <w:shd w:val="clear" w:color="auto" w:fill="FFFFFF"/>
        </w:rPr>
        <w:t xml:space="preserve"> tölgy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Quercus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petrae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mezei</w:t>
      </w:r>
      <w:proofErr w:type="gramEnd"/>
      <w:r w:rsidRPr="004C6375">
        <w:rPr>
          <w:color w:val="2F2F2F"/>
          <w:shd w:val="clear" w:color="auto" w:fill="FFFFFF"/>
        </w:rPr>
        <w:t xml:space="preserve"> juhar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Acer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campestre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mezei</w:t>
      </w:r>
      <w:proofErr w:type="gramEnd"/>
      <w:r w:rsidRPr="004C6375">
        <w:rPr>
          <w:color w:val="2F2F2F"/>
          <w:shd w:val="clear" w:color="auto" w:fill="FFFFFF"/>
        </w:rPr>
        <w:t xml:space="preserve"> szil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Ulmus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minor)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magas</w:t>
      </w:r>
      <w:proofErr w:type="gramEnd"/>
      <w:r w:rsidRPr="004C6375">
        <w:rPr>
          <w:color w:val="2F2F2F"/>
          <w:shd w:val="clear" w:color="auto" w:fill="FFFFFF"/>
        </w:rPr>
        <w:t xml:space="preserve"> kőris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Fraxinus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exceksior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virágos</w:t>
      </w:r>
      <w:proofErr w:type="gramEnd"/>
      <w:r w:rsidRPr="004C6375">
        <w:rPr>
          <w:color w:val="2F2F2F"/>
          <w:shd w:val="clear" w:color="auto" w:fill="FFFFFF"/>
        </w:rPr>
        <w:t xml:space="preserve"> v. mannakőris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Fraxinus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ornus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madárberkenye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Sorbus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aucuparia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rezgő</w:t>
      </w:r>
      <w:proofErr w:type="gramEnd"/>
      <w:r w:rsidRPr="004C6375">
        <w:rPr>
          <w:color w:val="2F2F2F"/>
          <w:shd w:val="clear" w:color="auto" w:fill="FFFFFF"/>
        </w:rPr>
        <w:t xml:space="preserve"> nyár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Populus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tremula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nyír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Betula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pendula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eperfa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(Morus alba)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madárbirs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Cotoneaster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sp</w:t>
      </w:r>
      <w:proofErr w:type="spellEnd"/>
      <w:r w:rsidRPr="004C6375">
        <w:rPr>
          <w:rStyle w:val="Kiemels"/>
          <w:color w:val="2F2F2F"/>
          <w:shd w:val="clear" w:color="auto" w:fill="FFFFFF"/>
        </w:rPr>
        <w:t>.)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cserszömörce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Cotinus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coggygria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egybibés</w:t>
      </w:r>
      <w:proofErr w:type="gramEnd"/>
      <w:r w:rsidRPr="004C6375">
        <w:rPr>
          <w:color w:val="2F2F2F"/>
          <w:shd w:val="clear" w:color="auto" w:fill="FFFFFF"/>
        </w:rPr>
        <w:t xml:space="preserve"> galagonya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Crataegus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monogyna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kecskerágó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Euonymus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sp</w:t>
      </w:r>
      <w:proofErr w:type="spellEnd"/>
      <w:r w:rsidRPr="004C6375">
        <w:rPr>
          <w:rStyle w:val="Kiemels"/>
          <w:color w:val="2F2F2F"/>
          <w:shd w:val="clear" w:color="auto" w:fill="FFFFFF"/>
        </w:rPr>
        <w:t>.)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veresgyűrű</w:t>
      </w:r>
      <w:proofErr w:type="gramEnd"/>
      <w:r w:rsidRPr="004C6375">
        <w:rPr>
          <w:color w:val="2F2F2F"/>
          <w:shd w:val="clear" w:color="auto" w:fill="FFFFFF"/>
        </w:rPr>
        <w:t xml:space="preserve"> som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Cornus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sanguinea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color w:val="2F2F2F"/>
          <w:shd w:val="clear" w:color="auto" w:fill="FFFFFF"/>
        </w:rPr>
      </w:pPr>
      <w:r w:rsidRPr="004C6375">
        <w:rPr>
          <w:color w:val="2F2F2F"/>
          <w:shd w:val="clear" w:color="auto" w:fill="FFFFFF"/>
        </w:rPr>
        <w:t>kökény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Prunus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proofErr w:type="gramStart"/>
      <w:r w:rsidRPr="004C6375">
        <w:rPr>
          <w:rStyle w:val="Kiemels"/>
          <w:color w:val="2F2F2F"/>
          <w:shd w:val="clear" w:color="auto" w:fill="FFFFFF"/>
        </w:rPr>
        <w:t>spionosa</w:t>
      </w:r>
      <w:proofErr w:type="spellEnd"/>
      <w:proofErr w:type="gram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4C6375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közönséges</w:t>
      </w:r>
      <w:proofErr w:type="gramEnd"/>
      <w:r w:rsidRPr="004C6375">
        <w:rPr>
          <w:color w:val="2F2F2F"/>
          <w:shd w:val="clear" w:color="auto" w:fill="FFFFFF"/>
        </w:rPr>
        <w:t xml:space="preserve"> fagyal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Ligustrum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vulgare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FE1473" w:rsidRPr="00F05C14" w:rsidRDefault="00FE1473" w:rsidP="00911BAF">
      <w:pPr>
        <w:pStyle w:val="NormlWeb"/>
        <w:shd w:val="clear" w:color="auto" w:fill="FFFFFF"/>
        <w:spacing w:before="0" w:beforeAutospacing="0" w:after="0" w:afterAutospacing="0"/>
        <w:contextualSpacing/>
        <w:jc w:val="both"/>
        <w:rPr>
          <w:rStyle w:val="Kiemels"/>
          <w:color w:val="2F2F2F"/>
          <w:shd w:val="clear" w:color="auto" w:fill="FFFFFF"/>
        </w:rPr>
      </w:pPr>
      <w:proofErr w:type="gramStart"/>
      <w:r w:rsidRPr="004C6375">
        <w:rPr>
          <w:color w:val="2F2F2F"/>
          <w:shd w:val="clear" w:color="auto" w:fill="FFFFFF"/>
        </w:rPr>
        <w:t>mogyoró</w:t>
      </w:r>
      <w:proofErr w:type="gramEnd"/>
      <w:r w:rsidRPr="004C6375">
        <w:rPr>
          <w:color w:val="2F2F2F"/>
          <w:shd w:val="clear" w:color="auto" w:fill="FFFFFF"/>
        </w:rPr>
        <w:t> </w:t>
      </w:r>
      <w:r w:rsidRPr="004C6375">
        <w:rPr>
          <w:rStyle w:val="Kiemels"/>
          <w:color w:val="2F2F2F"/>
          <w:shd w:val="clear" w:color="auto" w:fill="FFFFFF"/>
        </w:rPr>
        <w:t>(</w:t>
      </w:r>
      <w:proofErr w:type="spellStart"/>
      <w:r w:rsidRPr="004C6375">
        <w:rPr>
          <w:rStyle w:val="Kiemels"/>
          <w:color w:val="2F2F2F"/>
          <w:shd w:val="clear" w:color="auto" w:fill="FFFFFF"/>
        </w:rPr>
        <w:t>Corylus</w:t>
      </w:r>
      <w:proofErr w:type="spellEnd"/>
      <w:r w:rsidRPr="004C6375">
        <w:rPr>
          <w:rStyle w:val="Kiemels"/>
          <w:color w:val="2F2F2F"/>
          <w:shd w:val="clear" w:color="auto" w:fill="FFFFFF"/>
        </w:rPr>
        <w:t xml:space="preserve"> </w:t>
      </w:r>
      <w:proofErr w:type="spellStart"/>
      <w:r w:rsidRPr="004C6375">
        <w:rPr>
          <w:rStyle w:val="Kiemels"/>
          <w:color w:val="2F2F2F"/>
          <w:shd w:val="clear" w:color="auto" w:fill="FFFFFF"/>
        </w:rPr>
        <w:t>avellana</w:t>
      </w:r>
      <w:proofErr w:type="spellEnd"/>
      <w:r w:rsidRPr="004C6375">
        <w:rPr>
          <w:rStyle w:val="Kiemels"/>
          <w:color w:val="2F2F2F"/>
          <w:shd w:val="clear" w:color="auto" w:fill="FFFFFF"/>
        </w:rPr>
        <w:t>)</w:t>
      </w:r>
    </w:p>
    <w:p w:rsidR="00E74DCA" w:rsidRDefault="00E74DCA" w:rsidP="00911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840C48" w:rsidRDefault="00840C48" w:rsidP="00911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93F11" w:rsidRDefault="00793F11" w:rsidP="00911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93F11" w:rsidRDefault="00793F11" w:rsidP="00911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93F11" w:rsidRDefault="00793F11" w:rsidP="00911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93F11" w:rsidRDefault="00793F11" w:rsidP="00911BA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93F11" w:rsidRDefault="00793F11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11BAF" w:rsidRDefault="00911BAF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911BAF" w:rsidRDefault="00911BAF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93F11" w:rsidRDefault="00793F11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93F11" w:rsidRDefault="00793F11" w:rsidP="00EB784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eastAsia="hu-HU"/>
        </w:rPr>
      </w:pPr>
    </w:p>
    <w:p w:rsidR="00793F11" w:rsidRPr="00793F11" w:rsidRDefault="00793F11" w:rsidP="00793F11">
      <w:pPr>
        <w:tabs>
          <w:tab w:val="center" w:pos="2268"/>
          <w:tab w:val="center" w:pos="7371"/>
        </w:tabs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793F11">
        <w:rPr>
          <w:rFonts w:ascii="Times New Roman" w:eastAsia="Times New Roman" w:hAnsi="Times New Roman" w:cs="Times New Roman"/>
          <w:iCs/>
          <w:sz w:val="24"/>
          <w:szCs w:val="24"/>
        </w:rPr>
        <w:lastRenderedPageBreak/>
        <w:t>4. melléklet a 20/2017. (XII. 22.) önkormányzati rendelethez</w:t>
      </w:r>
      <w:r w:rsidR="00EB0BDF">
        <w:rPr>
          <w:rStyle w:val="Lbjegyzet-hivatkozs"/>
          <w:rFonts w:ascii="Times New Roman" w:eastAsia="Times New Roman" w:hAnsi="Times New Roman"/>
          <w:iCs/>
          <w:sz w:val="24"/>
          <w:szCs w:val="24"/>
        </w:rPr>
        <w:footnoteReference w:id="51"/>
      </w:r>
    </w:p>
    <w:p w:rsidR="00793F11" w:rsidRDefault="00793F11" w:rsidP="00793F11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p w:rsidR="00793F11" w:rsidRPr="00766B27" w:rsidRDefault="00793F11" w:rsidP="00793F11">
      <w:pPr>
        <w:tabs>
          <w:tab w:val="center" w:pos="2268"/>
          <w:tab w:val="center" w:pos="7371"/>
        </w:tabs>
        <w:suppressAutoHyphens/>
        <w:spacing w:after="0" w:line="240" w:lineRule="auto"/>
        <w:rPr>
          <w:rFonts w:ascii="Times New Roman" w:eastAsia="Times New Roman" w:hAnsi="Times New Roman" w:cs="Times New Roman"/>
          <w:b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iCs/>
          <w:sz w:val="24"/>
          <w:szCs w:val="24"/>
        </w:rPr>
        <w:t>A helyi területi védelem területe (teljes belterület)</w:t>
      </w:r>
    </w:p>
    <w:p w:rsidR="00793F11" w:rsidRDefault="00EB0BDF" w:rsidP="00793F11">
      <w:pPr>
        <w:tabs>
          <w:tab w:val="center" w:pos="1980"/>
          <w:tab w:val="center" w:pos="6840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 w:rsidRPr="00EB0BDF">
        <w:rPr>
          <w:rFonts w:ascii="Times New Roman" w:eastAsia="Times New Roman" w:hAnsi="Times New Roman" w:cs="Times New Roman"/>
          <w:noProof/>
          <w:lang w:eastAsia="hu-HU"/>
        </w:rPr>
        <w:drawing>
          <wp:anchor distT="0" distB="0" distL="114300" distR="114300" simplePos="0" relativeHeight="251661312" behindDoc="0" locked="0" layoutInCell="1" allowOverlap="1" wp14:anchorId="6F997D9D" wp14:editId="6E74E392">
            <wp:simplePos x="0" y="0"/>
            <wp:positionH relativeFrom="column">
              <wp:posOffset>-280670</wp:posOffset>
            </wp:positionH>
            <wp:positionV relativeFrom="paragraph">
              <wp:posOffset>347980</wp:posOffset>
            </wp:positionV>
            <wp:extent cx="6477000" cy="3645535"/>
            <wp:effectExtent l="0" t="0" r="0" b="0"/>
            <wp:wrapSquare wrapText="bothSides"/>
            <wp:docPr id="1" name="Picture 374" descr="C:\Users\Opium\AppData\Local\Microsoft\Windows\INetCache\Content.Word\Salfold_terkepa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pium\AppData\Local\Microsoft\Windows\INetCache\Content.Word\Salfold_terkepab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93F11">
        <w:rPr>
          <w:noProof/>
          <w:lang w:eastAsia="hu-HU"/>
        </w:rPr>
        <w:drawing>
          <wp:anchor distT="0" distB="0" distL="114300" distR="114300" simplePos="0" relativeHeight="251659264" behindDoc="0" locked="0" layoutInCell="1" allowOverlap="1" wp14:anchorId="2E087C6B" wp14:editId="1699EB7E">
            <wp:simplePos x="0" y="0"/>
            <wp:positionH relativeFrom="column">
              <wp:posOffset>-433070</wp:posOffset>
            </wp:positionH>
            <wp:positionV relativeFrom="paragraph">
              <wp:posOffset>196215</wp:posOffset>
            </wp:positionV>
            <wp:extent cx="6477000" cy="3645535"/>
            <wp:effectExtent l="0" t="0" r="0" b="0"/>
            <wp:wrapSquare wrapText="bothSides"/>
            <wp:docPr id="374" name="Picture 374" descr="C:\Users\Opium\AppData\Local\Microsoft\Windows\INetCache\Content.Word\Salfold_terkepab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Opium\AppData\Local\Microsoft\Windows\INetCache\Content.Word\Salfold_terkepabr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36455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6F10" w:rsidRDefault="00796F10" w:rsidP="00796F10">
      <w:pPr>
        <w:suppressAutoHyphens/>
        <w:spacing w:before="240" w:after="480" w:line="240" w:lineRule="auto"/>
        <w:rPr>
          <w:rFonts w:ascii="Times New Roman" w:eastAsia="Noto Sans CJK SC Regular" w:hAnsi="Times New Roman" w:cs="FreeSans"/>
          <w:b/>
          <w:bCs/>
          <w:kern w:val="2"/>
          <w:sz w:val="24"/>
          <w:szCs w:val="24"/>
          <w:lang w:eastAsia="zh-CN" w:bidi="hi-IN"/>
        </w:rPr>
      </w:pPr>
    </w:p>
    <w:p w:rsidR="00796F10" w:rsidRPr="00FC4BB4" w:rsidRDefault="00796F10" w:rsidP="00796F10">
      <w:pPr>
        <w:suppressAutoHyphens/>
        <w:spacing w:before="240" w:after="480" w:line="240" w:lineRule="auto"/>
        <w:ind w:firstLine="708"/>
        <w:jc w:val="right"/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</w:pPr>
      <w:r w:rsidRPr="00FC4BB4">
        <w:rPr>
          <w:rFonts w:ascii="Times New Roman" w:eastAsia="Times New Roman" w:hAnsi="Times New Roman" w:cs="Times New Roman"/>
          <w:iCs/>
        </w:rPr>
        <w:lastRenderedPageBreak/>
        <w:t>5. melléklet a 20/2017. (XII. 22.) önkormányzati rendelethez</w:t>
      </w:r>
      <w:r w:rsidRPr="00FC4BB4">
        <w:rPr>
          <w:rStyle w:val="Lbjegyzet-hivatkozs"/>
          <w:rFonts w:ascii="Times New Roman" w:eastAsia="Times New Roman" w:hAnsi="Times New Roman"/>
          <w:iCs/>
        </w:rPr>
        <w:footnoteReference w:id="52"/>
      </w:r>
    </w:p>
    <w:p w:rsidR="00796F10" w:rsidRPr="00796F10" w:rsidRDefault="00796F10" w:rsidP="00796F10">
      <w:pPr>
        <w:suppressAutoHyphens/>
        <w:spacing w:before="240" w:after="480" w:line="240" w:lineRule="auto"/>
        <w:jc w:val="center"/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</w:pPr>
      <w:r w:rsidRPr="00796F10">
        <w:rPr>
          <w:rFonts w:ascii="Times New Roman" w:eastAsia="Noto Sans CJK SC Regular" w:hAnsi="Times New Roman" w:cs="Times New Roman"/>
          <w:b/>
          <w:bCs/>
          <w:kern w:val="2"/>
          <w:lang w:eastAsia="zh-CN" w:bidi="hi-IN"/>
        </w:rPr>
        <w:t>Kérelem településképi bejelentési eljáráshoz rendeltetésváltozás esetén</w:t>
      </w:r>
    </w:p>
    <w:tbl>
      <w:tblPr>
        <w:tblW w:w="5000" w:type="pct"/>
        <w:tblInd w:w="-7" w:type="dxa"/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 w:firstRow="1" w:lastRow="0" w:firstColumn="1" w:lastColumn="0" w:noHBand="0" w:noVBand="1"/>
      </w:tblPr>
      <w:tblGrid>
        <w:gridCol w:w="1542"/>
        <w:gridCol w:w="7514"/>
      </w:tblGrid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A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center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B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1.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A kérelmező adatai: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1.1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Név: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1.2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Lakcím: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1.3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Levelezési cím: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1.4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Telefonszám: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1.5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e-mail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2.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A bejelentés tárgya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2.1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Az építmények rendeltetésének módosítása/ rendeltetési egységek számának megváltozása/ </w:t>
            </w:r>
            <w:proofErr w:type="gramStart"/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reklámok</w:t>
            </w:r>
            <w:proofErr w:type="gramEnd"/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 és reklámhordozók elhelyezése (a megfelelő aláhúzandó)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3.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Rendeltetés megváltoztatása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3.1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Ingatlan címe, helyrajzi száma: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3.2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Eredeti rendeltetése: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3.3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Megváltoztatandó rendeltetés: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3.4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Alapterülete (m</w:t>
            </w:r>
            <w:r w:rsidRPr="00796F10">
              <w:rPr>
                <w:rFonts w:ascii="Times New Roman" w:eastAsia="Noto Sans CJK SC Regular" w:hAnsi="Times New Roman" w:cs="Times New Roman"/>
                <w:kern w:val="2"/>
                <w:vertAlign w:val="superscript"/>
                <w:lang w:eastAsia="zh-CN" w:bidi="hi-IN"/>
              </w:rPr>
              <w:t>2</w:t>
            </w: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): 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3.5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Ingatlanon/épületen belüli elhelyezkedése: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4.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b/>
                <w:bCs/>
                <w:kern w:val="2"/>
                <w:lang w:eastAsia="zh-CN" w:bidi="hi-IN"/>
              </w:rPr>
              <w:t>Kötelező mellékletek: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4.1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Műszaki leírás a telepítésről és az építészeti kialakításról, az új rendeltetésnek megfelelő területhasználat jellemzőinek ismertetése, üzemeltetéstechnológia ismertetése (amennyiben szükséges), a rendeltetésmódosítás következtében bekövetkező változások, hatások, szükséges járulékos beavatkozások.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4.2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Építész-tervezői nyilatkozat arra vonatkozóan, hogy az építmény megfelel az adott rendeltetésváltozást érintő településrendezési, építésügyi (OTÉK), környezetvédelmi, örökségvédelmi és más jogszabályi előírásoknak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4.3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Tervdokumentáció (helyszínrajz, az ingatlanon belüli járműforgalom, parkolóhely, szükség szerint alaprajzok, homlokzatok, közterületről látható felületek változásainak bemutató terve, látványterv, színterv, fotódokumentáció).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4.4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Szükség esetén </w:t>
            </w:r>
            <w:proofErr w:type="spellStart"/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közműszolgáltatói</w:t>
            </w:r>
            <w:proofErr w:type="spellEnd"/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 egyeztetés </w:t>
            </w:r>
            <w:proofErr w:type="gramStart"/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dokumentumai</w:t>
            </w:r>
            <w:proofErr w:type="gramEnd"/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, közútkezelői hozzájárulás, szakhatósági állásfoglalás, az üggyel összefüggésben korábban keletkezett előzmények iratai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5.</w:t>
            </w: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A bejelentési kérelem kitöltésével tudomásul veszem, hogy a polgármester a bejelentés megérkezésétől számított 15 napon belül hatósági határozatban megtilthatja a tevékenység megkezdését és – a megtiltás indokainak ismertetése mellett – figyelmezteti a bejelentőt a tevékenység bejelentés nélküli elkezdésének és folytatásának jogkövetkezményeire.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Kelt</w:t>
            </w:r>
            <w:proofErr w:type="gramStart"/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: .</w:t>
            </w:r>
            <w:proofErr w:type="gramEnd"/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..............................., ............ </w:t>
            </w:r>
            <w:proofErr w:type="gramStart"/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év ..</w:t>
            </w:r>
            <w:proofErr w:type="gramEnd"/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 xml:space="preserve">.................. </w:t>
            </w:r>
            <w:proofErr w:type="gramStart"/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hó ….</w:t>
            </w:r>
            <w:proofErr w:type="gramEnd"/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.... nap</w:t>
            </w:r>
          </w:p>
        </w:tc>
      </w:tr>
      <w:tr w:rsidR="00796F10" w:rsidRPr="00796F10" w:rsidTr="00F11E4A">
        <w:tc>
          <w:tcPr>
            <w:tcW w:w="16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</w:p>
        </w:tc>
        <w:tc>
          <w:tcPr>
            <w:tcW w:w="8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96F10" w:rsidRPr="00796F10" w:rsidRDefault="00796F10" w:rsidP="00796F10">
            <w:pPr>
              <w:suppressAutoHyphens/>
              <w:spacing w:after="0" w:line="240" w:lineRule="auto"/>
              <w:jc w:val="both"/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</w:pPr>
            <w:r w:rsidRPr="00796F10">
              <w:rPr>
                <w:rFonts w:ascii="Times New Roman" w:eastAsia="Noto Sans CJK SC Regular" w:hAnsi="Times New Roman" w:cs="Times New Roman"/>
                <w:kern w:val="2"/>
                <w:lang w:eastAsia="zh-CN" w:bidi="hi-IN"/>
              </w:rPr>
              <w:t>aláírás</w:t>
            </w:r>
          </w:p>
        </w:tc>
      </w:tr>
    </w:tbl>
    <w:p w:rsidR="00C07C87" w:rsidRDefault="00C07C87" w:rsidP="004E762E">
      <w:pPr>
        <w:rPr>
          <w:rFonts w:ascii="Times New Roman" w:eastAsia="Times New Roman" w:hAnsi="Times New Roman" w:cs="Times New Roman"/>
          <w:b/>
          <w:iCs/>
          <w:sz w:val="24"/>
          <w:szCs w:val="24"/>
        </w:rPr>
      </w:pPr>
    </w:p>
    <w:sectPr w:rsidR="00C07C87" w:rsidSect="00FA771D">
      <w:headerReference w:type="default" r:id="rId9"/>
      <w:pgSz w:w="11906" w:h="16838"/>
      <w:pgMar w:top="156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19F8" w:rsidRDefault="007319F8" w:rsidP="00EC442C">
      <w:pPr>
        <w:spacing w:after="0" w:line="240" w:lineRule="auto"/>
      </w:pPr>
      <w:r>
        <w:separator/>
      </w:r>
    </w:p>
  </w:endnote>
  <w:endnote w:type="continuationSeparator" w:id="0">
    <w:p w:rsidR="007319F8" w:rsidRDefault="007319F8" w:rsidP="00EC44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Noto Sans CJK SC Regular">
    <w:panose1 w:val="00000000000000000000"/>
    <w:charset w:val="00"/>
    <w:family w:val="roman"/>
    <w:notTrueType/>
    <w:pitch w:val="default"/>
  </w:font>
  <w:font w:name="FreeSans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19F8" w:rsidRDefault="007319F8" w:rsidP="00EC442C">
      <w:pPr>
        <w:spacing w:after="0" w:line="240" w:lineRule="auto"/>
      </w:pPr>
      <w:r>
        <w:separator/>
      </w:r>
    </w:p>
  </w:footnote>
  <w:footnote w:type="continuationSeparator" w:id="0">
    <w:p w:rsidR="007319F8" w:rsidRDefault="007319F8" w:rsidP="00EC442C">
      <w:pPr>
        <w:spacing w:after="0" w:line="240" w:lineRule="auto"/>
      </w:pPr>
      <w:r>
        <w:continuationSeparator/>
      </w:r>
    </w:p>
  </w:footnote>
  <w:footnote w:id="1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1. §-</w:t>
      </w:r>
      <w:proofErr w:type="gramStart"/>
      <w:r>
        <w:t>a</w:t>
      </w:r>
      <w:proofErr w:type="gramEnd"/>
      <w:r>
        <w:t xml:space="preserve">, hatályos 2019. december 13. napjától </w:t>
      </w:r>
    </w:p>
  </w:footnote>
  <w:footnote w:id="2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Kiegészítette a 15/2019. (XII. 12.) önkormányzati rendelet 29. §-</w:t>
      </w:r>
      <w:proofErr w:type="gramStart"/>
      <w:r>
        <w:t>a</w:t>
      </w:r>
      <w:proofErr w:type="gramEnd"/>
      <w:r>
        <w:t xml:space="preserve">, hatályos 2019. december 13. napjától </w:t>
      </w:r>
    </w:p>
  </w:footnote>
  <w:footnote w:id="3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B82202">
        <w:t>Kiegészítette a 12/2022. (X. 07.) önkormányzati rendelet 1. §-</w:t>
      </w:r>
      <w:proofErr w:type="gramStart"/>
      <w:r w:rsidR="00B82202">
        <w:t>a</w:t>
      </w:r>
      <w:proofErr w:type="gramEnd"/>
      <w:r w:rsidR="00B82202">
        <w:t xml:space="preserve">, hatályos 2022. október 08. napjától </w:t>
      </w:r>
      <w:bookmarkStart w:id="0" w:name="_GoBack"/>
      <w:bookmarkEnd w:id="0"/>
    </w:p>
  </w:footnote>
  <w:footnote w:id="4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2. §-</w:t>
      </w:r>
      <w:proofErr w:type="gramStart"/>
      <w:r>
        <w:t>a</w:t>
      </w:r>
      <w:proofErr w:type="gramEnd"/>
      <w:r>
        <w:t xml:space="preserve">, hatályos 2019. december 13. napjától </w:t>
      </w:r>
    </w:p>
  </w:footnote>
  <w:footnote w:id="5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15/2019. (XII. 12.) önkormányzati rendelet 31. § a) pontja, hatálytalan 2019. december 13. napjától </w:t>
      </w:r>
    </w:p>
  </w:footnote>
  <w:footnote w:id="6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15/2019. (XII. 12.) önkormányzati rendelet 31. § b) pontja, hatálytalan 2019. december 13. napjától </w:t>
      </w:r>
    </w:p>
  </w:footnote>
  <w:footnote w:id="7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3. §-</w:t>
      </w:r>
      <w:proofErr w:type="gramStart"/>
      <w:r>
        <w:t>a</w:t>
      </w:r>
      <w:proofErr w:type="gramEnd"/>
      <w:r>
        <w:t>, hatályos 2019,</w:t>
      </w:r>
    </w:p>
  </w:footnote>
  <w:footnote w:id="8">
    <w:p w:rsidR="00FA771D" w:rsidRDefault="00FA771D" w:rsidP="006C4573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15/2019. (XII. 12.) önkormányzati rendelet 31. § c) pontja, hatálytalan 2019. december 13. napjától </w:t>
      </w:r>
    </w:p>
    <w:p w:rsidR="00FA771D" w:rsidRDefault="00FA771D">
      <w:pPr>
        <w:pStyle w:val="Lbjegyzetszveg"/>
      </w:pPr>
    </w:p>
  </w:footnote>
  <w:footnote w:id="9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4. §-</w:t>
      </w:r>
      <w:proofErr w:type="gramStart"/>
      <w:r>
        <w:t>a</w:t>
      </w:r>
      <w:proofErr w:type="gramEnd"/>
      <w:r>
        <w:t xml:space="preserve">, hatályos 2019. december 13. napjától </w:t>
      </w:r>
    </w:p>
  </w:footnote>
  <w:footnote w:id="10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5. §-</w:t>
      </w:r>
      <w:proofErr w:type="gramStart"/>
      <w:r>
        <w:t>a</w:t>
      </w:r>
      <w:proofErr w:type="gramEnd"/>
      <w:r>
        <w:t xml:space="preserve">, hatályos 2019. december 13. napjától </w:t>
      </w:r>
    </w:p>
  </w:footnote>
  <w:footnote w:id="11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15/2019. (XII. 12.) önkormányzati rendelet 31. § d) pontja, hatálytalan 2019. december 13. napjától </w:t>
      </w:r>
    </w:p>
  </w:footnote>
  <w:footnote w:id="12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6. §-</w:t>
      </w:r>
      <w:proofErr w:type="gramStart"/>
      <w:r>
        <w:t>a</w:t>
      </w:r>
      <w:proofErr w:type="gramEnd"/>
      <w:r>
        <w:t xml:space="preserve">, hatályos 2019. december 13. napjától </w:t>
      </w:r>
    </w:p>
  </w:footnote>
  <w:footnote w:id="13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7. § (1) bekezdése, hatályos 2019. december 13</w:t>
      </w:r>
      <w:proofErr w:type="gramStart"/>
      <w:r>
        <w:t>.  napjától</w:t>
      </w:r>
      <w:proofErr w:type="gramEnd"/>
    </w:p>
  </w:footnote>
  <w:footnote w:id="14">
    <w:p w:rsidR="00FA771D" w:rsidRDefault="00FA771D" w:rsidP="00E51990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7. § (2) bekezdése, hatályos 2019. december 13</w:t>
      </w:r>
      <w:proofErr w:type="gramStart"/>
      <w:r>
        <w:t>.  napjától</w:t>
      </w:r>
      <w:proofErr w:type="gramEnd"/>
    </w:p>
    <w:p w:rsidR="00FA771D" w:rsidRDefault="00FA771D">
      <w:pPr>
        <w:pStyle w:val="Lbjegyzetszveg"/>
      </w:pPr>
    </w:p>
  </w:footnote>
  <w:footnote w:id="15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8. §-a hatályos 2019. december 13. napjától</w:t>
      </w:r>
    </w:p>
  </w:footnote>
  <w:footnote w:id="16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9. §-a hatályos 2019. december 13. napjától</w:t>
      </w:r>
    </w:p>
  </w:footnote>
  <w:footnote w:id="17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10. § (1) bekezdése, hatályos 2019. december 13. napjától </w:t>
      </w:r>
    </w:p>
  </w:footnote>
  <w:footnote w:id="18">
    <w:p w:rsidR="00FA771D" w:rsidRDefault="00FA771D" w:rsidP="00CF5EAC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10. § (2) bekezdése, hatályos 2019. december 13. napjától</w:t>
      </w:r>
    </w:p>
  </w:footnote>
  <w:footnote w:id="19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10. § (3) bekezdése, hatályos 2019. december 13. napjától</w:t>
      </w:r>
    </w:p>
  </w:footnote>
  <w:footnote w:id="20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 Módosította a 15/2019. (XII. 12.) önkormányzati rendelet 10. § (4) bekezdése, hatályos 2019. december 13. napjától</w:t>
      </w:r>
    </w:p>
  </w:footnote>
  <w:footnote w:id="21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11. § (1) bekezdése, hatályos 2019. december 13. napjától </w:t>
      </w:r>
    </w:p>
  </w:footnote>
  <w:footnote w:id="22">
    <w:p w:rsidR="00F519A3" w:rsidRDefault="00F519A3">
      <w:pPr>
        <w:pStyle w:val="Lbjegyzetszveg"/>
      </w:pPr>
      <w:r>
        <w:rPr>
          <w:rStyle w:val="Lbjegyzet-hivatkozs"/>
        </w:rPr>
        <w:footnoteRef/>
      </w:r>
      <w:r>
        <w:t xml:space="preserve"> Módosította a 12/2022. (X. 07.) önkormányzati rendelet 2. §-</w:t>
      </w:r>
      <w:proofErr w:type="gramStart"/>
      <w:r>
        <w:t>a</w:t>
      </w:r>
      <w:proofErr w:type="gramEnd"/>
      <w:r>
        <w:t>, hatályos 2022. október 08. napjától</w:t>
      </w:r>
    </w:p>
  </w:footnote>
  <w:footnote w:id="23">
    <w:p w:rsidR="00FA771D" w:rsidRDefault="00FA771D" w:rsidP="00B415E7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15/2019. (XII. 12.) önkormányzati rendelet 31. § h) pontja, hatálytalan 2019. december 13. napjától</w:t>
      </w:r>
    </w:p>
  </w:footnote>
  <w:footnote w:id="24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12. §-</w:t>
      </w:r>
      <w:proofErr w:type="gramStart"/>
      <w:r>
        <w:t>a</w:t>
      </w:r>
      <w:proofErr w:type="gramEnd"/>
      <w:r>
        <w:t xml:space="preserve">, a hatályos 2019. december 13. napjától </w:t>
      </w:r>
    </w:p>
  </w:footnote>
  <w:footnote w:id="25">
    <w:p w:rsidR="00F519A3" w:rsidRDefault="00F519A3">
      <w:pPr>
        <w:pStyle w:val="Lbjegyzetszveg"/>
      </w:pPr>
      <w:r>
        <w:rPr>
          <w:rStyle w:val="Lbjegyzet-hivatkozs"/>
        </w:rPr>
        <w:footnoteRef/>
      </w:r>
      <w:r>
        <w:t xml:space="preserve"> Módosította a 12/2022. (X. 07.) önkormányzati rendelet 3. §-</w:t>
      </w:r>
      <w:proofErr w:type="gramStart"/>
      <w:r>
        <w:t>a</w:t>
      </w:r>
      <w:proofErr w:type="gramEnd"/>
      <w:r>
        <w:t>, hatályos 2022. október 08. napjától</w:t>
      </w:r>
    </w:p>
  </w:footnote>
  <w:footnote w:id="26">
    <w:p w:rsidR="00FA771D" w:rsidRDefault="00FA771D" w:rsidP="00B415E7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15/2019. (XII. 12.) önkormányzati rendelet 31. § l) pontja, hatálytalan 2019. december 13. napjától</w:t>
      </w:r>
    </w:p>
  </w:footnote>
  <w:footnote w:id="27">
    <w:p w:rsidR="00FA771D" w:rsidRDefault="00FA771D" w:rsidP="00D85289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13. §-</w:t>
      </w:r>
      <w:proofErr w:type="gramStart"/>
      <w:r>
        <w:t>a</w:t>
      </w:r>
      <w:proofErr w:type="gramEnd"/>
      <w:r>
        <w:t>, a hatályos 2019. december 13. napjától</w:t>
      </w:r>
    </w:p>
  </w:footnote>
  <w:footnote w:id="28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14. §-</w:t>
      </w:r>
      <w:proofErr w:type="gramStart"/>
      <w:r>
        <w:t>a</w:t>
      </w:r>
      <w:proofErr w:type="gramEnd"/>
      <w:r>
        <w:t>, a hatályos 2019. december 13. napjától</w:t>
      </w:r>
    </w:p>
  </w:footnote>
  <w:footnote w:id="29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14. §-</w:t>
      </w:r>
      <w:proofErr w:type="gramStart"/>
      <w:r>
        <w:t>a</w:t>
      </w:r>
      <w:proofErr w:type="gramEnd"/>
      <w:r>
        <w:t>, a hatályos 2019. december 13. napjától</w:t>
      </w:r>
    </w:p>
  </w:footnote>
  <w:footnote w:id="30">
    <w:p w:rsidR="00FA771D" w:rsidRDefault="00FA771D" w:rsidP="009473CA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15/2019. (XII. 12.) önkormányzati rendelet 31. § m) pontja, hatálytalan 2019. december 13. napjától</w:t>
      </w:r>
    </w:p>
  </w:footnote>
  <w:footnote w:id="31">
    <w:p w:rsidR="00FA771D" w:rsidRDefault="00FA771D" w:rsidP="009473CA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15/2019. (XII. 12.) önkormányzati rendelet 31. § n) pontja, hatálytalan 2019. december 13. napjától</w:t>
      </w:r>
    </w:p>
  </w:footnote>
  <w:footnote w:id="32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15. §-</w:t>
      </w:r>
      <w:proofErr w:type="gramStart"/>
      <w:r>
        <w:t>a</w:t>
      </w:r>
      <w:proofErr w:type="gramEnd"/>
      <w:r>
        <w:t xml:space="preserve">, hatályos 2019. december 13. napjától </w:t>
      </w:r>
    </w:p>
  </w:footnote>
  <w:footnote w:id="33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16. §-</w:t>
      </w:r>
      <w:proofErr w:type="gramStart"/>
      <w:r>
        <w:t>a</w:t>
      </w:r>
      <w:proofErr w:type="gramEnd"/>
      <w:r>
        <w:t xml:space="preserve">, hatályos 2019. december 13. napjától </w:t>
      </w:r>
    </w:p>
  </w:footnote>
  <w:footnote w:id="34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17. §-</w:t>
      </w:r>
      <w:proofErr w:type="gramStart"/>
      <w:r>
        <w:t>a</w:t>
      </w:r>
      <w:proofErr w:type="gramEnd"/>
      <w:r>
        <w:t>, hatályos 2019. december 13. napjától</w:t>
      </w:r>
    </w:p>
  </w:footnote>
  <w:footnote w:id="35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18. §-</w:t>
      </w:r>
      <w:proofErr w:type="gramStart"/>
      <w:r>
        <w:t>a</w:t>
      </w:r>
      <w:proofErr w:type="gramEnd"/>
      <w:r>
        <w:t xml:space="preserve">, hatályos 2019. december 13. napjától </w:t>
      </w:r>
    </w:p>
  </w:footnote>
  <w:footnote w:id="36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19. §-</w:t>
      </w:r>
      <w:proofErr w:type="gramStart"/>
      <w:r>
        <w:t>a</w:t>
      </w:r>
      <w:proofErr w:type="gramEnd"/>
      <w:r>
        <w:t xml:space="preserve">, hatályos 2019. december 13. napjától </w:t>
      </w:r>
    </w:p>
  </w:footnote>
  <w:footnote w:id="37">
    <w:p w:rsidR="00FA771D" w:rsidRDefault="00FA771D" w:rsidP="0067195F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20. §-</w:t>
      </w:r>
      <w:proofErr w:type="gramStart"/>
      <w:r>
        <w:t>a</w:t>
      </w:r>
      <w:proofErr w:type="gramEnd"/>
      <w:r>
        <w:t>, hatályos 2019. december 13. napjától</w:t>
      </w:r>
    </w:p>
  </w:footnote>
  <w:footnote w:id="38">
    <w:p w:rsidR="00FA771D" w:rsidRDefault="00FA771D" w:rsidP="004C63CF">
      <w:pPr>
        <w:pStyle w:val="Lbjegyzetszveg"/>
      </w:pPr>
      <w:r>
        <w:rPr>
          <w:rStyle w:val="Lbjegyzet-hivatkozs"/>
        </w:rPr>
        <w:footnoteRef/>
      </w:r>
      <w:r>
        <w:t xml:space="preserve"> Hatályon kívül helyezte a 15/2019. (XII. 12.) önkormányzati rendelet 31. § o) pontja, hatálytalan 2019. december 13. napjától</w:t>
      </w:r>
    </w:p>
  </w:footnote>
  <w:footnote w:id="39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Kiegészítette a 15/2019. (XII. 12.) önkormányzati rendelet 30. §-</w:t>
      </w:r>
      <w:proofErr w:type="gramStart"/>
      <w:r>
        <w:t>a</w:t>
      </w:r>
      <w:proofErr w:type="gramEnd"/>
      <w:r>
        <w:t xml:space="preserve">, hatályos 2019. december 13. napjától </w:t>
      </w:r>
    </w:p>
  </w:footnote>
  <w:footnote w:id="40">
    <w:p w:rsidR="00FA771D" w:rsidRDefault="00FA771D" w:rsidP="00AE2793">
      <w:pPr>
        <w:pStyle w:val="Lbjegyzetszveg"/>
      </w:pPr>
      <w:r>
        <w:rPr>
          <w:rStyle w:val="Lbjegyzet-hivatkozs"/>
        </w:rPr>
        <w:footnoteRef/>
      </w:r>
      <w:r>
        <w:t xml:space="preserve"> Kiegészítette a 15/2019. (XII. 12.) önkormányzati rendelet 30. §-</w:t>
      </w:r>
      <w:proofErr w:type="gramStart"/>
      <w:r>
        <w:t>a</w:t>
      </w:r>
      <w:proofErr w:type="gramEnd"/>
      <w:r>
        <w:t>, hatályos 2019. december 13. napjától</w:t>
      </w:r>
    </w:p>
  </w:footnote>
  <w:footnote w:id="41">
    <w:p w:rsidR="00FA771D" w:rsidRDefault="00FA771D" w:rsidP="00AE2793">
      <w:pPr>
        <w:pStyle w:val="Lbjegyzetszveg"/>
      </w:pPr>
      <w:r>
        <w:rPr>
          <w:rStyle w:val="Lbjegyzet-hivatkozs"/>
        </w:rPr>
        <w:footnoteRef/>
      </w:r>
      <w:r>
        <w:t xml:space="preserve"> Kiegészítette a 15/2019. (XII. 12.) önkormányzati rendelet 30. §-</w:t>
      </w:r>
      <w:proofErr w:type="gramStart"/>
      <w:r>
        <w:t>a</w:t>
      </w:r>
      <w:proofErr w:type="gramEnd"/>
      <w:r>
        <w:t>, hatályos 2019. december 13. napjától</w:t>
      </w:r>
    </w:p>
  </w:footnote>
  <w:footnote w:id="42">
    <w:p w:rsidR="00FA771D" w:rsidRDefault="00FA771D" w:rsidP="00AE2793">
      <w:pPr>
        <w:pStyle w:val="Lbjegyzetszveg"/>
      </w:pPr>
      <w:r>
        <w:rPr>
          <w:rStyle w:val="Lbjegyzet-hivatkozs"/>
        </w:rPr>
        <w:footnoteRef/>
      </w:r>
      <w:r>
        <w:t xml:space="preserve"> Kiegészítette a 15/2019. (XII. 12.) önkormányzati rendelet 30. §-</w:t>
      </w:r>
      <w:proofErr w:type="gramStart"/>
      <w:r>
        <w:t>a</w:t>
      </w:r>
      <w:proofErr w:type="gramEnd"/>
      <w:r>
        <w:t>, hatályos 2019. december 13. napjától</w:t>
      </w:r>
    </w:p>
  </w:footnote>
  <w:footnote w:id="43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21. §-</w:t>
      </w:r>
      <w:proofErr w:type="gramStart"/>
      <w:r>
        <w:t>a</w:t>
      </w:r>
      <w:proofErr w:type="gramEnd"/>
      <w:r>
        <w:t xml:space="preserve">, hatályos 2019. december 13. napjától </w:t>
      </w:r>
    </w:p>
  </w:footnote>
  <w:footnote w:id="44">
    <w:p w:rsidR="00C07C87" w:rsidRDefault="00C07C87">
      <w:pPr>
        <w:pStyle w:val="Lbjegyzetszveg"/>
      </w:pPr>
      <w:r>
        <w:rPr>
          <w:rStyle w:val="Lbjegyzet-hivatkozs"/>
        </w:rPr>
        <w:footnoteRef/>
      </w:r>
      <w:r>
        <w:t xml:space="preserve"> Kiegészítette a 12/2022. (X. 07.) önkormányzati rendelet 4. §-</w:t>
      </w:r>
      <w:proofErr w:type="gramStart"/>
      <w:r>
        <w:t>a</w:t>
      </w:r>
      <w:proofErr w:type="gramEnd"/>
      <w:r>
        <w:t>, hatályos 2022. október 08. napjától</w:t>
      </w:r>
    </w:p>
  </w:footnote>
  <w:footnote w:id="45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22. §-</w:t>
      </w:r>
      <w:proofErr w:type="gramStart"/>
      <w:r>
        <w:t>a</w:t>
      </w:r>
      <w:proofErr w:type="gramEnd"/>
      <w:r>
        <w:t xml:space="preserve">, hatályos 2019. december 13. napjától </w:t>
      </w:r>
    </w:p>
  </w:footnote>
  <w:footnote w:id="46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23. §-</w:t>
      </w:r>
      <w:proofErr w:type="gramStart"/>
      <w:r>
        <w:t>a</w:t>
      </w:r>
      <w:proofErr w:type="gramEnd"/>
      <w:r>
        <w:t xml:space="preserve">, hatályos 2019. december 13. napjától </w:t>
      </w:r>
    </w:p>
  </w:footnote>
  <w:footnote w:id="47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24. §-</w:t>
      </w:r>
      <w:proofErr w:type="gramStart"/>
      <w:r>
        <w:t>a</w:t>
      </w:r>
      <w:proofErr w:type="gramEnd"/>
      <w:r>
        <w:t xml:space="preserve">, hatályos 2019. december 13. napjától  </w:t>
      </w:r>
    </w:p>
  </w:footnote>
  <w:footnote w:id="48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25. §-</w:t>
      </w:r>
      <w:proofErr w:type="gramStart"/>
      <w:r>
        <w:t>a</w:t>
      </w:r>
      <w:proofErr w:type="gramEnd"/>
      <w:r>
        <w:t xml:space="preserve">, hatályos 2019. december 13. napjától </w:t>
      </w:r>
    </w:p>
  </w:footnote>
  <w:footnote w:id="49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26. §-</w:t>
      </w:r>
      <w:proofErr w:type="gramStart"/>
      <w:r>
        <w:t>a</w:t>
      </w:r>
      <w:proofErr w:type="gramEnd"/>
      <w:r>
        <w:t>, hatályos 2019. december 13. napjától</w:t>
      </w:r>
    </w:p>
  </w:footnote>
  <w:footnote w:id="50">
    <w:p w:rsidR="00FA771D" w:rsidRDefault="00FA771D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27. §-a hatályos 2019. december 13. napjától </w:t>
      </w:r>
    </w:p>
  </w:footnote>
  <w:footnote w:id="51">
    <w:p w:rsidR="00FA771D" w:rsidRDefault="00FA771D" w:rsidP="00EB0BDF">
      <w:pPr>
        <w:pStyle w:val="Lbjegyzetszveg"/>
      </w:pPr>
      <w:r>
        <w:rPr>
          <w:rStyle w:val="Lbjegyzet-hivatkozs"/>
        </w:rPr>
        <w:footnoteRef/>
      </w:r>
      <w:r>
        <w:t xml:space="preserve"> Módosította a 15/2019. (XII. 12.) önkormányzati rendelet 28. §-a hatályos 2019. december 13. napjától</w:t>
      </w: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  <w:p w:rsidR="00796F10" w:rsidRDefault="00796F10" w:rsidP="00EB0BDF">
      <w:pPr>
        <w:pStyle w:val="Lbjegyzetszveg"/>
      </w:pPr>
    </w:p>
  </w:footnote>
  <w:footnote w:id="52">
    <w:p w:rsidR="00796F10" w:rsidRDefault="00796F10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="00FC4BB4">
        <w:t>Kiegészítette a 12/2022. (X. 07.) önkormányzati rendelet 5. §-</w:t>
      </w:r>
      <w:proofErr w:type="gramStart"/>
      <w:r w:rsidR="00FC4BB4">
        <w:t>a</w:t>
      </w:r>
      <w:proofErr w:type="gramEnd"/>
      <w:r w:rsidR="00FC4BB4">
        <w:t>, hatályos 2022. október 08. napjától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71D" w:rsidRDefault="00FA771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6F4E83F4"/>
    <w:name w:val="WW8Num5"/>
    <w:lvl w:ilvl="0">
      <w:start w:val="1"/>
      <w:numFmt w:val="lowerLetter"/>
      <w:lvlText w:val="%1)"/>
      <w:lvlJc w:val="left"/>
      <w:pPr>
        <w:tabs>
          <w:tab w:val="num" w:pos="747"/>
        </w:tabs>
        <w:ind w:left="747" w:hanging="36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lowerLetter"/>
      <w:lvlText w:val="%2."/>
      <w:lvlJc w:val="left"/>
      <w:pPr>
        <w:tabs>
          <w:tab w:val="num" w:pos="1467"/>
        </w:tabs>
        <w:ind w:left="1467" w:hanging="360"/>
      </w:pPr>
    </w:lvl>
    <w:lvl w:ilvl="2">
      <w:start w:val="1"/>
      <w:numFmt w:val="lowerRoman"/>
      <w:lvlText w:val="%3."/>
      <w:lvlJc w:val="right"/>
      <w:pPr>
        <w:tabs>
          <w:tab w:val="num" w:pos="2187"/>
        </w:tabs>
        <w:ind w:left="2187" w:hanging="180"/>
      </w:pPr>
    </w:lvl>
    <w:lvl w:ilvl="3">
      <w:start w:val="1"/>
      <w:numFmt w:val="decimal"/>
      <w:lvlText w:val="%4."/>
      <w:lvlJc w:val="left"/>
      <w:pPr>
        <w:tabs>
          <w:tab w:val="num" w:pos="2907"/>
        </w:tabs>
        <w:ind w:left="2907" w:hanging="360"/>
      </w:pPr>
    </w:lvl>
    <w:lvl w:ilvl="4">
      <w:start w:val="1"/>
      <w:numFmt w:val="lowerLetter"/>
      <w:lvlText w:val="%5."/>
      <w:lvlJc w:val="left"/>
      <w:pPr>
        <w:tabs>
          <w:tab w:val="num" w:pos="3627"/>
        </w:tabs>
        <w:ind w:left="3627" w:hanging="360"/>
      </w:pPr>
    </w:lvl>
    <w:lvl w:ilvl="5">
      <w:start w:val="1"/>
      <w:numFmt w:val="lowerRoman"/>
      <w:lvlText w:val="%6."/>
      <w:lvlJc w:val="right"/>
      <w:pPr>
        <w:tabs>
          <w:tab w:val="num" w:pos="4347"/>
        </w:tabs>
        <w:ind w:left="4347" w:hanging="180"/>
      </w:pPr>
    </w:lvl>
    <w:lvl w:ilvl="6">
      <w:start w:val="1"/>
      <w:numFmt w:val="decimal"/>
      <w:lvlText w:val="%7."/>
      <w:lvlJc w:val="left"/>
      <w:pPr>
        <w:tabs>
          <w:tab w:val="num" w:pos="5067"/>
        </w:tabs>
        <w:ind w:left="5067" w:hanging="360"/>
      </w:pPr>
    </w:lvl>
    <w:lvl w:ilvl="7">
      <w:start w:val="1"/>
      <w:numFmt w:val="lowerLetter"/>
      <w:lvlText w:val="%8."/>
      <w:lvlJc w:val="left"/>
      <w:pPr>
        <w:tabs>
          <w:tab w:val="num" w:pos="5787"/>
        </w:tabs>
        <w:ind w:left="5787" w:hanging="360"/>
      </w:pPr>
    </w:lvl>
    <w:lvl w:ilvl="8">
      <w:start w:val="1"/>
      <w:numFmt w:val="lowerRoman"/>
      <w:lvlText w:val="%9."/>
      <w:lvlJc w:val="right"/>
      <w:pPr>
        <w:tabs>
          <w:tab w:val="num" w:pos="6507"/>
        </w:tabs>
        <w:ind w:left="6507" w:hanging="180"/>
      </w:pPr>
    </w:lvl>
  </w:abstractNum>
  <w:abstractNum w:abstractNumId="1" w15:restartNumberingAfterBreak="0">
    <w:nsid w:val="0000000E"/>
    <w:multiLevelType w:val="multilevel"/>
    <w:tmpl w:val="0000000E"/>
    <w:name w:val="WW8Num13"/>
    <w:lvl w:ilvl="0">
      <w:start w:val="1"/>
      <w:numFmt w:val="lowerLetter"/>
      <w:pStyle w:val="felsorols"/>
      <w:lvlText w:val="%1)"/>
      <w:lvlJc w:val="left"/>
      <w:pPr>
        <w:tabs>
          <w:tab w:val="num" w:pos="1211"/>
        </w:tabs>
        <w:ind w:left="1211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" w15:restartNumberingAfterBreak="0">
    <w:nsid w:val="061F14DC"/>
    <w:multiLevelType w:val="multilevel"/>
    <w:tmpl w:val="D2EE7C2E"/>
    <w:lvl w:ilvl="0">
      <w:start w:val="1"/>
      <w:numFmt w:val="lowerLetter"/>
      <w:lvlText w:val="%1)"/>
      <w:lvlJc w:val="left"/>
      <w:pPr>
        <w:tabs>
          <w:tab w:val="num" w:pos="432"/>
        </w:tabs>
        <w:ind w:left="504" w:hanging="432"/>
      </w:pPr>
      <w:rPr>
        <w:rFonts w:ascii="Times New Roman" w:hAnsi="Times New Roman" w:cs="Times New Roman" w:hint="default"/>
        <w:snapToGrid/>
        <w:spacing w:val="3"/>
        <w:sz w:val="24"/>
        <w:szCs w:val="24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3" w15:restartNumberingAfterBreak="0">
    <w:nsid w:val="08A7276B"/>
    <w:multiLevelType w:val="multilevel"/>
    <w:tmpl w:val="EA0C959C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  <w:rPr>
        <w:b w:val="0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4" w15:restartNumberingAfterBreak="0">
    <w:nsid w:val="0BF26E87"/>
    <w:multiLevelType w:val="hybridMultilevel"/>
    <w:tmpl w:val="E7D0BDEC"/>
    <w:lvl w:ilvl="0" w:tplc="45E839A0">
      <w:start w:val="3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1D76B2"/>
    <w:multiLevelType w:val="hybridMultilevel"/>
    <w:tmpl w:val="B6C6815A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16486E6E"/>
    <w:multiLevelType w:val="hybridMultilevel"/>
    <w:tmpl w:val="7EA88A7E"/>
    <w:lvl w:ilvl="0" w:tplc="040E0017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1E740FD7"/>
    <w:multiLevelType w:val="hybridMultilevel"/>
    <w:tmpl w:val="7C903738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5B6816"/>
    <w:multiLevelType w:val="hybridMultilevel"/>
    <w:tmpl w:val="B776D5BC"/>
    <w:lvl w:ilvl="0" w:tplc="C4EE9908">
      <w:start w:val="1"/>
      <w:numFmt w:val="lowerLetter"/>
      <w:lvlText w:val="%1)"/>
      <w:lvlJc w:val="left"/>
      <w:pPr>
        <w:ind w:left="1146" w:hanging="360"/>
      </w:pPr>
      <w:rPr>
        <w:rFonts w:cs="Times New Roman"/>
        <w:i w:val="0"/>
        <w:iCs w:val="0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 w15:restartNumberingAfterBreak="0">
    <w:nsid w:val="21A15D1D"/>
    <w:multiLevelType w:val="hybridMultilevel"/>
    <w:tmpl w:val="4C8ABF00"/>
    <w:lvl w:ilvl="0" w:tplc="F7F04E8E">
      <w:start w:val="1"/>
      <w:numFmt w:val="lowerLetter"/>
      <w:lvlText w:val="%1)"/>
      <w:lvlJc w:val="left"/>
      <w:pPr>
        <w:ind w:left="1004" w:hanging="360"/>
      </w:pPr>
      <w:rPr>
        <w:rFonts w:hint="default"/>
        <w:b w:val="0"/>
        <w:color w:val="000000" w:themeColor="text1"/>
      </w:rPr>
    </w:lvl>
    <w:lvl w:ilvl="1" w:tplc="040E0019">
      <w:start w:val="1"/>
      <w:numFmt w:val="lowerLetter"/>
      <w:lvlText w:val="%2."/>
      <w:lvlJc w:val="left"/>
      <w:pPr>
        <w:ind w:left="1724" w:hanging="360"/>
      </w:pPr>
    </w:lvl>
    <w:lvl w:ilvl="2" w:tplc="040E001B" w:tentative="1">
      <w:start w:val="1"/>
      <w:numFmt w:val="lowerRoman"/>
      <w:lvlText w:val="%3."/>
      <w:lvlJc w:val="right"/>
      <w:pPr>
        <w:ind w:left="2444" w:hanging="180"/>
      </w:pPr>
    </w:lvl>
    <w:lvl w:ilvl="3" w:tplc="040E000F" w:tentative="1">
      <w:start w:val="1"/>
      <w:numFmt w:val="decimal"/>
      <w:lvlText w:val="%4."/>
      <w:lvlJc w:val="left"/>
      <w:pPr>
        <w:ind w:left="3164" w:hanging="360"/>
      </w:pPr>
    </w:lvl>
    <w:lvl w:ilvl="4" w:tplc="040E0019" w:tentative="1">
      <w:start w:val="1"/>
      <w:numFmt w:val="lowerLetter"/>
      <w:lvlText w:val="%5."/>
      <w:lvlJc w:val="left"/>
      <w:pPr>
        <w:ind w:left="3884" w:hanging="360"/>
      </w:pPr>
    </w:lvl>
    <w:lvl w:ilvl="5" w:tplc="040E001B" w:tentative="1">
      <w:start w:val="1"/>
      <w:numFmt w:val="lowerRoman"/>
      <w:lvlText w:val="%6."/>
      <w:lvlJc w:val="right"/>
      <w:pPr>
        <w:ind w:left="4604" w:hanging="180"/>
      </w:pPr>
    </w:lvl>
    <w:lvl w:ilvl="6" w:tplc="040E000F" w:tentative="1">
      <w:start w:val="1"/>
      <w:numFmt w:val="decimal"/>
      <w:lvlText w:val="%7."/>
      <w:lvlJc w:val="left"/>
      <w:pPr>
        <w:ind w:left="5324" w:hanging="360"/>
      </w:pPr>
    </w:lvl>
    <w:lvl w:ilvl="7" w:tplc="040E0019" w:tentative="1">
      <w:start w:val="1"/>
      <w:numFmt w:val="lowerLetter"/>
      <w:lvlText w:val="%8."/>
      <w:lvlJc w:val="left"/>
      <w:pPr>
        <w:ind w:left="6044" w:hanging="360"/>
      </w:pPr>
    </w:lvl>
    <w:lvl w:ilvl="8" w:tplc="040E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0" w15:restartNumberingAfterBreak="0">
    <w:nsid w:val="242C5AC7"/>
    <w:multiLevelType w:val="hybridMultilevel"/>
    <w:tmpl w:val="81C6E918"/>
    <w:lvl w:ilvl="0" w:tplc="040E0017">
      <w:start w:val="1"/>
      <w:numFmt w:val="lowerLetter"/>
      <w:lvlText w:val="%1)"/>
      <w:lvlJc w:val="left"/>
      <w:pPr>
        <w:ind w:left="2292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2292"/>
        </w:tabs>
        <w:ind w:left="2292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3012"/>
        </w:tabs>
        <w:ind w:left="3012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732"/>
        </w:tabs>
        <w:ind w:left="3732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4452"/>
        </w:tabs>
        <w:ind w:left="4452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5172"/>
        </w:tabs>
        <w:ind w:left="5172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892"/>
        </w:tabs>
        <w:ind w:left="5892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612"/>
        </w:tabs>
        <w:ind w:left="6612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7332"/>
        </w:tabs>
        <w:ind w:left="7332" w:hanging="180"/>
      </w:pPr>
      <w:rPr>
        <w:rFonts w:cs="Times New Roman"/>
      </w:rPr>
    </w:lvl>
  </w:abstractNum>
  <w:abstractNum w:abstractNumId="11" w15:restartNumberingAfterBreak="0">
    <w:nsid w:val="34694B35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2" w15:restartNumberingAfterBreak="0">
    <w:nsid w:val="35280158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3" w15:restartNumberingAfterBreak="0">
    <w:nsid w:val="3D9823CF"/>
    <w:multiLevelType w:val="hybridMultilevel"/>
    <w:tmpl w:val="B71C25A4"/>
    <w:lvl w:ilvl="0" w:tplc="040E0017">
      <w:start w:val="1"/>
      <w:numFmt w:val="lowerLetter"/>
      <w:lvlText w:val="%1)"/>
      <w:lvlJc w:val="left"/>
      <w:pPr>
        <w:ind w:left="1146" w:hanging="360"/>
      </w:pPr>
      <w:rPr>
        <w:rFonts w:cs="Times New Roman"/>
      </w:rPr>
    </w:lvl>
    <w:lvl w:ilvl="1" w:tplc="AC8ADC2A">
      <w:start w:val="1"/>
      <w:numFmt w:val="lowerLetter"/>
      <w:lvlText w:val="%2)"/>
      <w:lvlJc w:val="left"/>
      <w:pPr>
        <w:ind w:left="1866" w:hanging="360"/>
      </w:pPr>
      <w:rPr>
        <w:rFonts w:cs="Times New Roman"/>
        <w:i w:val="0"/>
        <w:iCs w:val="0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25B5780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5606"/>
        </w:tabs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5952FC3"/>
    <w:multiLevelType w:val="hybridMultilevel"/>
    <w:tmpl w:val="9C7CA904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5D0715B"/>
    <w:multiLevelType w:val="multilevel"/>
    <w:tmpl w:val="3A5890E6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b w:val="0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17" w15:restartNumberingAfterBreak="0">
    <w:nsid w:val="48A05EB2"/>
    <w:multiLevelType w:val="hybridMultilevel"/>
    <w:tmpl w:val="4344DF7A"/>
    <w:lvl w:ilvl="0" w:tplc="E418EDDE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  <w:strike w:val="0"/>
        <w:color w:val="auto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8" w15:restartNumberingAfterBreak="0">
    <w:nsid w:val="4E560EB8"/>
    <w:multiLevelType w:val="hybridMultilevel"/>
    <w:tmpl w:val="BF1E8D76"/>
    <w:lvl w:ilvl="0" w:tplc="6FB4CF62">
      <w:start w:val="2"/>
      <w:numFmt w:val="decimal"/>
      <w:lvlText w:val="(%1)"/>
      <w:lvlJc w:val="left"/>
      <w:pPr>
        <w:ind w:left="20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3372D3B"/>
    <w:multiLevelType w:val="hybridMultilevel"/>
    <w:tmpl w:val="E28E1F76"/>
    <w:lvl w:ilvl="0" w:tplc="39143968">
      <w:start w:val="1"/>
      <w:numFmt w:val="lowerLetter"/>
      <w:lvlText w:val="%1)"/>
      <w:lvlJc w:val="left"/>
      <w:pPr>
        <w:ind w:left="704" w:hanging="420"/>
      </w:pPr>
      <w:rPr>
        <w:rFonts w:hint="default"/>
        <w:b w:val="0"/>
        <w:color w:val="000000" w:themeColor="text1"/>
      </w:rPr>
    </w:lvl>
    <w:lvl w:ilvl="1" w:tplc="040E0019" w:tentative="1">
      <w:start w:val="1"/>
      <w:numFmt w:val="lowerLetter"/>
      <w:lvlText w:val="%2."/>
      <w:lvlJc w:val="left"/>
      <w:pPr>
        <w:ind w:left="1364" w:hanging="360"/>
      </w:pPr>
    </w:lvl>
    <w:lvl w:ilvl="2" w:tplc="040E001B" w:tentative="1">
      <w:start w:val="1"/>
      <w:numFmt w:val="lowerRoman"/>
      <w:lvlText w:val="%3."/>
      <w:lvlJc w:val="right"/>
      <w:pPr>
        <w:ind w:left="2084" w:hanging="180"/>
      </w:pPr>
    </w:lvl>
    <w:lvl w:ilvl="3" w:tplc="040E000F" w:tentative="1">
      <w:start w:val="1"/>
      <w:numFmt w:val="decimal"/>
      <w:lvlText w:val="%4."/>
      <w:lvlJc w:val="left"/>
      <w:pPr>
        <w:ind w:left="2804" w:hanging="360"/>
      </w:pPr>
    </w:lvl>
    <w:lvl w:ilvl="4" w:tplc="040E0019" w:tentative="1">
      <w:start w:val="1"/>
      <w:numFmt w:val="lowerLetter"/>
      <w:lvlText w:val="%5."/>
      <w:lvlJc w:val="left"/>
      <w:pPr>
        <w:ind w:left="3524" w:hanging="360"/>
      </w:pPr>
    </w:lvl>
    <w:lvl w:ilvl="5" w:tplc="040E001B" w:tentative="1">
      <w:start w:val="1"/>
      <w:numFmt w:val="lowerRoman"/>
      <w:lvlText w:val="%6."/>
      <w:lvlJc w:val="right"/>
      <w:pPr>
        <w:ind w:left="4244" w:hanging="180"/>
      </w:pPr>
    </w:lvl>
    <w:lvl w:ilvl="6" w:tplc="040E000F" w:tentative="1">
      <w:start w:val="1"/>
      <w:numFmt w:val="decimal"/>
      <w:lvlText w:val="%7."/>
      <w:lvlJc w:val="left"/>
      <w:pPr>
        <w:ind w:left="4964" w:hanging="360"/>
      </w:pPr>
    </w:lvl>
    <w:lvl w:ilvl="7" w:tplc="040E0019" w:tentative="1">
      <w:start w:val="1"/>
      <w:numFmt w:val="lowerLetter"/>
      <w:lvlText w:val="%8."/>
      <w:lvlJc w:val="left"/>
      <w:pPr>
        <w:ind w:left="5684" w:hanging="360"/>
      </w:pPr>
    </w:lvl>
    <w:lvl w:ilvl="8" w:tplc="040E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53C87182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5606"/>
        </w:tabs>
        <w:ind w:left="5606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5D50191"/>
    <w:multiLevelType w:val="hybridMultilevel"/>
    <w:tmpl w:val="4F8C04F2"/>
    <w:lvl w:ilvl="0" w:tplc="07D0269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2" w15:restartNumberingAfterBreak="0">
    <w:nsid w:val="5D1773F1"/>
    <w:multiLevelType w:val="hybridMultilevel"/>
    <w:tmpl w:val="9EB64288"/>
    <w:lvl w:ilvl="0" w:tplc="F0A4488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3" w15:restartNumberingAfterBreak="0">
    <w:nsid w:val="5EFC3B86"/>
    <w:multiLevelType w:val="hybridMultilevel"/>
    <w:tmpl w:val="CB5C133C"/>
    <w:lvl w:ilvl="0" w:tplc="4D1A6622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E9070C6">
      <w:start w:val="1"/>
      <w:numFmt w:val="decimal"/>
      <w:lvlText w:val="%5)"/>
      <w:lvlJc w:val="left"/>
      <w:pPr>
        <w:ind w:left="3600" w:hanging="360"/>
      </w:pPr>
      <w:rPr>
        <w:rFonts w:cs="Times New Roman" w:hint="default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61CE7784"/>
    <w:multiLevelType w:val="hybridMultilevel"/>
    <w:tmpl w:val="7ACAF7F4"/>
    <w:lvl w:ilvl="0" w:tplc="5EBA8276">
      <w:start w:val="3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4B711C1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6" w15:restartNumberingAfterBreak="0">
    <w:nsid w:val="679B67D7"/>
    <w:multiLevelType w:val="hybridMultilevel"/>
    <w:tmpl w:val="FC8E5D8E"/>
    <w:lvl w:ilvl="0" w:tplc="040E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 w15:restartNumberingAfterBreak="0">
    <w:nsid w:val="6A2D12DB"/>
    <w:multiLevelType w:val="hybridMultilevel"/>
    <w:tmpl w:val="8C4A5EAC"/>
    <w:lvl w:ilvl="0" w:tplc="52B458AA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8" w15:restartNumberingAfterBreak="0">
    <w:nsid w:val="6E6C63E1"/>
    <w:multiLevelType w:val="multilevel"/>
    <w:tmpl w:val="CD6EA01E"/>
    <w:lvl w:ilvl="0">
      <w:start w:val="1"/>
      <w:numFmt w:val="lowerLetter"/>
      <w:lvlText w:val="%1)"/>
      <w:lvlJc w:val="left"/>
      <w:pPr>
        <w:tabs>
          <w:tab w:val="num" w:pos="1495"/>
        </w:tabs>
        <w:ind w:left="1495" w:hanging="360"/>
      </w:pPr>
      <w:rPr>
        <w:color w:val="000000" w:themeColor="text1"/>
      </w:rPr>
    </w:lvl>
    <w:lvl w:ilvl="1">
      <w:start w:val="1"/>
      <w:numFmt w:val="lowerLetter"/>
      <w:lvlText w:val="%2)"/>
      <w:lvlJc w:val="left"/>
      <w:pPr>
        <w:tabs>
          <w:tab w:val="num" w:pos="2007"/>
        </w:tabs>
        <w:ind w:left="2007" w:hanging="360"/>
      </w:p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/>
      </w:rPr>
    </w:lvl>
  </w:abstractNum>
  <w:abstractNum w:abstractNumId="29" w15:restartNumberingAfterBreak="0">
    <w:nsid w:val="6EE06455"/>
    <w:multiLevelType w:val="hybridMultilevel"/>
    <w:tmpl w:val="E0CC859A"/>
    <w:lvl w:ilvl="0" w:tplc="FC18EB30">
      <w:start w:val="1"/>
      <w:numFmt w:val="lowerLetter"/>
      <w:lvlText w:val="%1)"/>
      <w:lvlJc w:val="left"/>
      <w:pPr>
        <w:tabs>
          <w:tab w:val="num" w:pos="2060"/>
        </w:tabs>
        <w:ind w:left="2023" w:hanging="323"/>
      </w:pPr>
      <w:rPr>
        <w:rFonts w:ascii="Times New Roman" w:hAnsi="Times New Roman"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78DF6415"/>
    <w:multiLevelType w:val="hybridMultilevel"/>
    <w:tmpl w:val="7CECE832"/>
    <w:lvl w:ilvl="0" w:tplc="00000004">
      <w:start w:val="1"/>
      <w:numFmt w:val="lowerLetter"/>
      <w:lvlText w:val="%1)"/>
      <w:lvlJc w:val="left"/>
      <w:pPr>
        <w:tabs>
          <w:tab w:val="num" w:pos="24317"/>
        </w:tabs>
        <w:ind w:left="24317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20151"/>
        </w:tabs>
        <w:ind w:left="20151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0871"/>
        </w:tabs>
        <w:ind w:left="20871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1591"/>
        </w:tabs>
        <w:ind w:left="21591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22311"/>
        </w:tabs>
        <w:ind w:left="22311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23031"/>
        </w:tabs>
        <w:ind w:left="23031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23751"/>
        </w:tabs>
        <w:ind w:left="23751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24471"/>
        </w:tabs>
        <w:ind w:left="24471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25191"/>
        </w:tabs>
        <w:ind w:left="25191" w:hanging="180"/>
      </w:pPr>
    </w:lvl>
  </w:abstractNum>
  <w:abstractNum w:abstractNumId="31" w15:restartNumberingAfterBreak="0">
    <w:nsid w:val="7A253293"/>
    <w:multiLevelType w:val="hybridMultilevel"/>
    <w:tmpl w:val="ECC6132A"/>
    <w:lvl w:ilvl="0" w:tplc="4D7267EA">
      <w:start w:val="1"/>
      <w:numFmt w:val="lowerLetter"/>
      <w:lvlText w:val="%1)"/>
      <w:lvlJc w:val="left"/>
      <w:pPr>
        <w:ind w:left="1866" w:hanging="360"/>
      </w:pPr>
      <w:rPr>
        <w:rFonts w:cs="Times New Roman"/>
      </w:r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2" w15:restartNumberingAfterBreak="0">
    <w:nsid w:val="7F4E1D71"/>
    <w:multiLevelType w:val="hybridMultilevel"/>
    <w:tmpl w:val="D3C84E82"/>
    <w:lvl w:ilvl="0" w:tplc="7EBC8B2E">
      <w:start w:val="2"/>
      <w:numFmt w:val="decimal"/>
      <w:lvlText w:val="(%1)"/>
      <w:lvlJc w:val="left"/>
      <w:pPr>
        <w:ind w:left="502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222" w:hanging="360"/>
      </w:pPr>
    </w:lvl>
    <w:lvl w:ilvl="2" w:tplc="040E001B" w:tentative="1">
      <w:start w:val="1"/>
      <w:numFmt w:val="lowerRoman"/>
      <w:lvlText w:val="%3."/>
      <w:lvlJc w:val="right"/>
      <w:pPr>
        <w:ind w:left="1942" w:hanging="180"/>
      </w:pPr>
    </w:lvl>
    <w:lvl w:ilvl="3" w:tplc="040E000F" w:tentative="1">
      <w:start w:val="1"/>
      <w:numFmt w:val="decimal"/>
      <w:lvlText w:val="%4."/>
      <w:lvlJc w:val="left"/>
      <w:pPr>
        <w:ind w:left="2662" w:hanging="360"/>
      </w:pPr>
    </w:lvl>
    <w:lvl w:ilvl="4" w:tplc="040E0019" w:tentative="1">
      <w:start w:val="1"/>
      <w:numFmt w:val="lowerLetter"/>
      <w:lvlText w:val="%5."/>
      <w:lvlJc w:val="left"/>
      <w:pPr>
        <w:ind w:left="3382" w:hanging="360"/>
      </w:pPr>
    </w:lvl>
    <w:lvl w:ilvl="5" w:tplc="040E001B" w:tentative="1">
      <w:start w:val="1"/>
      <w:numFmt w:val="lowerRoman"/>
      <w:lvlText w:val="%6."/>
      <w:lvlJc w:val="right"/>
      <w:pPr>
        <w:ind w:left="4102" w:hanging="180"/>
      </w:pPr>
    </w:lvl>
    <w:lvl w:ilvl="6" w:tplc="040E000F" w:tentative="1">
      <w:start w:val="1"/>
      <w:numFmt w:val="decimal"/>
      <w:lvlText w:val="%7."/>
      <w:lvlJc w:val="left"/>
      <w:pPr>
        <w:ind w:left="4822" w:hanging="360"/>
      </w:pPr>
    </w:lvl>
    <w:lvl w:ilvl="7" w:tplc="040E0019" w:tentative="1">
      <w:start w:val="1"/>
      <w:numFmt w:val="lowerLetter"/>
      <w:lvlText w:val="%8."/>
      <w:lvlJc w:val="left"/>
      <w:pPr>
        <w:ind w:left="5542" w:hanging="360"/>
      </w:pPr>
    </w:lvl>
    <w:lvl w:ilvl="8" w:tplc="040E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6"/>
  </w:num>
  <w:num w:numId="2">
    <w:abstractNumId w:val="25"/>
  </w:num>
  <w:num w:numId="3">
    <w:abstractNumId w:val="15"/>
  </w:num>
  <w:num w:numId="4">
    <w:abstractNumId w:val="7"/>
  </w:num>
  <w:num w:numId="5">
    <w:abstractNumId w:val="19"/>
  </w:num>
  <w:num w:numId="6">
    <w:abstractNumId w:val="3"/>
  </w:num>
  <w:num w:numId="7">
    <w:abstractNumId w:val="23"/>
  </w:num>
  <w:num w:numId="8">
    <w:abstractNumId w:val="22"/>
  </w:num>
  <w:num w:numId="9">
    <w:abstractNumId w:val="27"/>
  </w:num>
  <w:num w:numId="10">
    <w:abstractNumId w:val="29"/>
  </w:num>
  <w:num w:numId="11">
    <w:abstractNumId w:val="21"/>
  </w:num>
  <w:num w:numId="12">
    <w:abstractNumId w:val="17"/>
  </w:num>
  <w:num w:numId="13">
    <w:abstractNumId w:val="26"/>
  </w:num>
  <w:num w:numId="14">
    <w:abstractNumId w:val="10"/>
  </w:num>
  <w:num w:numId="15">
    <w:abstractNumId w:val="5"/>
  </w:num>
  <w:num w:numId="16">
    <w:abstractNumId w:val="24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32"/>
  </w:num>
  <w:num w:numId="23">
    <w:abstractNumId w:val="1"/>
  </w:num>
  <w:num w:numId="24">
    <w:abstractNumId w:val="14"/>
  </w:num>
  <w:num w:numId="25">
    <w:abstractNumId w:val="20"/>
  </w:num>
  <w:num w:numId="26">
    <w:abstractNumId w:val="30"/>
  </w:num>
  <w:num w:numId="27">
    <w:abstractNumId w:val="9"/>
  </w:num>
  <w:num w:numId="28">
    <w:abstractNumId w:val="12"/>
  </w:num>
  <w:num w:numId="29">
    <w:abstractNumId w:val="11"/>
  </w:num>
  <w:num w:numId="30">
    <w:abstractNumId w:val="28"/>
  </w:num>
  <w:num w:numId="31">
    <w:abstractNumId w:val="4"/>
  </w:num>
  <w:num w:numId="32">
    <w:abstractNumId w:val="18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BCB"/>
    <w:rsid w:val="00003077"/>
    <w:rsid w:val="00004D7B"/>
    <w:rsid w:val="00006946"/>
    <w:rsid w:val="00015DD3"/>
    <w:rsid w:val="0001679E"/>
    <w:rsid w:val="000201DE"/>
    <w:rsid w:val="000202CA"/>
    <w:rsid w:val="00022BF7"/>
    <w:rsid w:val="00024460"/>
    <w:rsid w:val="00024716"/>
    <w:rsid w:val="000269A0"/>
    <w:rsid w:val="00031808"/>
    <w:rsid w:val="0003303E"/>
    <w:rsid w:val="00033858"/>
    <w:rsid w:val="000338FD"/>
    <w:rsid w:val="0003497C"/>
    <w:rsid w:val="00040638"/>
    <w:rsid w:val="00041C2F"/>
    <w:rsid w:val="00041DA2"/>
    <w:rsid w:val="00041F08"/>
    <w:rsid w:val="00043111"/>
    <w:rsid w:val="00044CC2"/>
    <w:rsid w:val="00045E37"/>
    <w:rsid w:val="00046E86"/>
    <w:rsid w:val="00046FA4"/>
    <w:rsid w:val="00050082"/>
    <w:rsid w:val="00050BA0"/>
    <w:rsid w:val="00050CDC"/>
    <w:rsid w:val="00050F67"/>
    <w:rsid w:val="00053AA0"/>
    <w:rsid w:val="00060B03"/>
    <w:rsid w:val="000643B6"/>
    <w:rsid w:val="000649CF"/>
    <w:rsid w:val="00065E5D"/>
    <w:rsid w:val="00067AF5"/>
    <w:rsid w:val="00067B44"/>
    <w:rsid w:val="00067E95"/>
    <w:rsid w:val="0007482A"/>
    <w:rsid w:val="0007570D"/>
    <w:rsid w:val="00077B91"/>
    <w:rsid w:val="00081330"/>
    <w:rsid w:val="000835BD"/>
    <w:rsid w:val="000861F6"/>
    <w:rsid w:val="000871B5"/>
    <w:rsid w:val="00093746"/>
    <w:rsid w:val="000951E3"/>
    <w:rsid w:val="000960CC"/>
    <w:rsid w:val="00096D03"/>
    <w:rsid w:val="00096FAF"/>
    <w:rsid w:val="000A04D6"/>
    <w:rsid w:val="000A2731"/>
    <w:rsid w:val="000A33B3"/>
    <w:rsid w:val="000A6F22"/>
    <w:rsid w:val="000A7470"/>
    <w:rsid w:val="000B0D1C"/>
    <w:rsid w:val="000C1C90"/>
    <w:rsid w:val="000C6C81"/>
    <w:rsid w:val="000C782F"/>
    <w:rsid w:val="000D1639"/>
    <w:rsid w:val="000D2A83"/>
    <w:rsid w:val="000D32B2"/>
    <w:rsid w:val="000D6341"/>
    <w:rsid w:val="000D7448"/>
    <w:rsid w:val="000E24FB"/>
    <w:rsid w:val="000E295D"/>
    <w:rsid w:val="000E2D2C"/>
    <w:rsid w:val="000E5218"/>
    <w:rsid w:val="000E5A41"/>
    <w:rsid w:val="000E683B"/>
    <w:rsid w:val="000E6D1D"/>
    <w:rsid w:val="000E6FC4"/>
    <w:rsid w:val="000E75B5"/>
    <w:rsid w:val="000F1C41"/>
    <w:rsid w:val="000F2F21"/>
    <w:rsid w:val="00106006"/>
    <w:rsid w:val="001064CE"/>
    <w:rsid w:val="00110C91"/>
    <w:rsid w:val="00111C8E"/>
    <w:rsid w:val="0011221D"/>
    <w:rsid w:val="0011370F"/>
    <w:rsid w:val="00113B4A"/>
    <w:rsid w:val="001157E6"/>
    <w:rsid w:val="00116404"/>
    <w:rsid w:val="00117CC5"/>
    <w:rsid w:val="001221C0"/>
    <w:rsid w:val="001238B0"/>
    <w:rsid w:val="00124B65"/>
    <w:rsid w:val="001273BD"/>
    <w:rsid w:val="00131CAF"/>
    <w:rsid w:val="00142C82"/>
    <w:rsid w:val="00143C84"/>
    <w:rsid w:val="00143CCE"/>
    <w:rsid w:val="00146322"/>
    <w:rsid w:val="001476EE"/>
    <w:rsid w:val="001516E0"/>
    <w:rsid w:val="001543B6"/>
    <w:rsid w:val="0015471A"/>
    <w:rsid w:val="00155008"/>
    <w:rsid w:val="00156754"/>
    <w:rsid w:val="00157F0D"/>
    <w:rsid w:val="00160C54"/>
    <w:rsid w:val="001626AA"/>
    <w:rsid w:val="001633EF"/>
    <w:rsid w:val="0016676F"/>
    <w:rsid w:val="00166AC5"/>
    <w:rsid w:val="00172C29"/>
    <w:rsid w:val="00173C53"/>
    <w:rsid w:val="00173EC9"/>
    <w:rsid w:val="00173FCA"/>
    <w:rsid w:val="00175EF6"/>
    <w:rsid w:val="0017603D"/>
    <w:rsid w:val="001768F0"/>
    <w:rsid w:val="0017742E"/>
    <w:rsid w:val="001775E9"/>
    <w:rsid w:val="00180503"/>
    <w:rsid w:val="00180B39"/>
    <w:rsid w:val="00182BD8"/>
    <w:rsid w:val="001832FC"/>
    <w:rsid w:val="0018471D"/>
    <w:rsid w:val="001862EA"/>
    <w:rsid w:val="00187206"/>
    <w:rsid w:val="001905CA"/>
    <w:rsid w:val="001910DF"/>
    <w:rsid w:val="00193263"/>
    <w:rsid w:val="00193278"/>
    <w:rsid w:val="001979BC"/>
    <w:rsid w:val="001A077D"/>
    <w:rsid w:val="001A37C9"/>
    <w:rsid w:val="001B00B3"/>
    <w:rsid w:val="001B367D"/>
    <w:rsid w:val="001C24F6"/>
    <w:rsid w:val="001C275A"/>
    <w:rsid w:val="001C301E"/>
    <w:rsid w:val="001C6457"/>
    <w:rsid w:val="001C6652"/>
    <w:rsid w:val="001C774D"/>
    <w:rsid w:val="001D1CB0"/>
    <w:rsid w:val="001D4A15"/>
    <w:rsid w:val="001D5A41"/>
    <w:rsid w:val="001D6A49"/>
    <w:rsid w:val="001E05E5"/>
    <w:rsid w:val="001E14E1"/>
    <w:rsid w:val="001E2381"/>
    <w:rsid w:val="001E2DC5"/>
    <w:rsid w:val="001F38FE"/>
    <w:rsid w:val="001F62FC"/>
    <w:rsid w:val="001F760E"/>
    <w:rsid w:val="00201F52"/>
    <w:rsid w:val="002027CB"/>
    <w:rsid w:val="00207CF4"/>
    <w:rsid w:val="00210824"/>
    <w:rsid w:val="00214FE4"/>
    <w:rsid w:val="00217081"/>
    <w:rsid w:val="00217504"/>
    <w:rsid w:val="00223A41"/>
    <w:rsid w:val="00230EB8"/>
    <w:rsid w:val="0023305B"/>
    <w:rsid w:val="00240D74"/>
    <w:rsid w:val="00242F2F"/>
    <w:rsid w:val="002431B1"/>
    <w:rsid w:val="00244B14"/>
    <w:rsid w:val="002479CC"/>
    <w:rsid w:val="00253BA1"/>
    <w:rsid w:val="00253C46"/>
    <w:rsid w:val="00253D11"/>
    <w:rsid w:val="002550FF"/>
    <w:rsid w:val="0026062F"/>
    <w:rsid w:val="002610A0"/>
    <w:rsid w:val="00262D6B"/>
    <w:rsid w:val="0027280B"/>
    <w:rsid w:val="00275C27"/>
    <w:rsid w:val="00277CDF"/>
    <w:rsid w:val="00280F02"/>
    <w:rsid w:val="0028272E"/>
    <w:rsid w:val="00282F8D"/>
    <w:rsid w:val="00284999"/>
    <w:rsid w:val="0028675A"/>
    <w:rsid w:val="002876A4"/>
    <w:rsid w:val="00292B6C"/>
    <w:rsid w:val="002940C8"/>
    <w:rsid w:val="00295849"/>
    <w:rsid w:val="002A0A41"/>
    <w:rsid w:val="002A3609"/>
    <w:rsid w:val="002A66CD"/>
    <w:rsid w:val="002B1968"/>
    <w:rsid w:val="002B33B2"/>
    <w:rsid w:val="002B795D"/>
    <w:rsid w:val="002C0AD1"/>
    <w:rsid w:val="002C17DE"/>
    <w:rsid w:val="002C2470"/>
    <w:rsid w:val="002C3966"/>
    <w:rsid w:val="002C475F"/>
    <w:rsid w:val="002C6F78"/>
    <w:rsid w:val="002C7FF2"/>
    <w:rsid w:val="002D056C"/>
    <w:rsid w:val="002D1578"/>
    <w:rsid w:val="002D178B"/>
    <w:rsid w:val="002D4688"/>
    <w:rsid w:val="002D4765"/>
    <w:rsid w:val="002D6F32"/>
    <w:rsid w:val="002D7B49"/>
    <w:rsid w:val="002E0185"/>
    <w:rsid w:val="002E037C"/>
    <w:rsid w:val="002E0F43"/>
    <w:rsid w:val="002E20AB"/>
    <w:rsid w:val="002E4AB8"/>
    <w:rsid w:val="002E626D"/>
    <w:rsid w:val="002F2F4E"/>
    <w:rsid w:val="002F5776"/>
    <w:rsid w:val="002F57AF"/>
    <w:rsid w:val="002F7747"/>
    <w:rsid w:val="002F78B2"/>
    <w:rsid w:val="00301B6B"/>
    <w:rsid w:val="00303F64"/>
    <w:rsid w:val="00304CEC"/>
    <w:rsid w:val="003069D1"/>
    <w:rsid w:val="00307D4A"/>
    <w:rsid w:val="00310423"/>
    <w:rsid w:val="00311040"/>
    <w:rsid w:val="00312852"/>
    <w:rsid w:val="00313F1C"/>
    <w:rsid w:val="00314140"/>
    <w:rsid w:val="00315276"/>
    <w:rsid w:val="00322BF9"/>
    <w:rsid w:val="0032399D"/>
    <w:rsid w:val="00323CA2"/>
    <w:rsid w:val="00326FFF"/>
    <w:rsid w:val="003313B8"/>
    <w:rsid w:val="0033146B"/>
    <w:rsid w:val="00331E8C"/>
    <w:rsid w:val="003320AC"/>
    <w:rsid w:val="00334136"/>
    <w:rsid w:val="00337B81"/>
    <w:rsid w:val="00337DF5"/>
    <w:rsid w:val="003413B0"/>
    <w:rsid w:val="00345B8B"/>
    <w:rsid w:val="00346569"/>
    <w:rsid w:val="00346C63"/>
    <w:rsid w:val="00350EB4"/>
    <w:rsid w:val="003534BB"/>
    <w:rsid w:val="00357C38"/>
    <w:rsid w:val="00360060"/>
    <w:rsid w:val="00361D0D"/>
    <w:rsid w:val="00365500"/>
    <w:rsid w:val="00365C61"/>
    <w:rsid w:val="00365EBB"/>
    <w:rsid w:val="003672C4"/>
    <w:rsid w:val="00371CEC"/>
    <w:rsid w:val="00373EE2"/>
    <w:rsid w:val="00374093"/>
    <w:rsid w:val="00374A52"/>
    <w:rsid w:val="003753F8"/>
    <w:rsid w:val="00376E1D"/>
    <w:rsid w:val="00380114"/>
    <w:rsid w:val="00380127"/>
    <w:rsid w:val="00387D33"/>
    <w:rsid w:val="0039054C"/>
    <w:rsid w:val="003914ED"/>
    <w:rsid w:val="0039218A"/>
    <w:rsid w:val="003962BC"/>
    <w:rsid w:val="0039705C"/>
    <w:rsid w:val="003979A0"/>
    <w:rsid w:val="00397ABC"/>
    <w:rsid w:val="003A2724"/>
    <w:rsid w:val="003A37B4"/>
    <w:rsid w:val="003A47C2"/>
    <w:rsid w:val="003A69CE"/>
    <w:rsid w:val="003A78CD"/>
    <w:rsid w:val="003B5782"/>
    <w:rsid w:val="003C250E"/>
    <w:rsid w:val="003D022D"/>
    <w:rsid w:val="003D083A"/>
    <w:rsid w:val="003D11DF"/>
    <w:rsid w:val="003D1AE0"/>
    <w:rsid w:val="003D2BF3"/>
    <w:rsid w:val="003D448D"/>
    <w:rsid w:val="003E1BAF"/>
    <w:rsid w:val="003E7536"/>
    <w:rsid w:val="003F4973"/>
    <w:rsid w:val="003F6298"/>
    <w:rsid w:val="003F7BFC"/>
    <w:rsid w:val="004018E6"/>
    <w:rsid w:val="00401F16"/>
    <w:rsid w:val="00406DF5"/>
    <w:rsid w:val="00411165"/>
    <w:rsid w:val="0041242D"/>
    <w:rsid w:val="0041300C"/>
    <w:rsid w:val="004130D1"/>
    <w:rsid w:val="0041667F"/>
    <w:rsid w:val="00416EB3"/>
    <w:rsid w:val="00422826"/>
    <w:rsid w:val="0042672D"/>
    <w:rsid w:val="00426FDA"/>
    <w:rsid w:val="00436994"/>
    <w:rsid w:val="00436C6A"/>
    <w:rsid w:val="004419DB"/>
    <w:rsid w:val="00441BA0"/>
    <w:rsid w:val="004458A2"/>
    <w:rsid w:val="0045079D"/>
    <w:rsid w:val="00451556"/>
    <w:rsid w:val="00452A90"/>
    <w:rsid w:val="00452C0D"/>
    <w:rsid w:val="0045492F"/>
    <w:rsid w:val="00455BD4"/>
    <w:rsid w:val="00456124"/>
    <w:rsid w:val="00460303"/>
    <w:rsid w:val="0046365E"/>
    <w:rsid w:val="00464F48"/>
    <w:rsid w:val="00465DE7"/>
    <w:rsid w:val="00470222"/>
    <w:rsid w:val="004804DC"/>
    <w:rsid w:val="00482BEA"/>
    <w:rsid w:val="00484556"/>
    <w:rsid w:val="00487830"/>
    <w:rsid w:val="00490CDB"/>
    <w:rsid w:val="00490F70"/>
    <w:rsid w:val="00491BDD"/>
    <w:rsid w:val="00492B4C"/>
    <w:rsid w:val="00493CE6"/>
    <w:rsid w:val="0049549F"/>
    <w:rsid w:val="004A10FF"/>
    <w:rsid w:val="004A19C7"/>
    <w:rsid w:val="004A347F"/>
    <w:rsid w:val="004A4C4D"/>
    <w:rsid w:val="004A5550"/>
    <w:rsid w:val="004B04FC"/>
    <w:rsid w:val="004B4098"/>
    <w:rsid w:val="004B47B7"/>
    <w:rsid w:val="004B5561"/>
    <w:rsid w:val="004C349A"/>
    <w:rsid w:val="004C36C9"/>
    <w:rsid w:val="004C486B"/>
    <w:rsid w:val="004C50A0"/>
    <w:rsid w:val="004C50A2"/>
    <w:rsid w:val="004C63CF"/>
    <w:rsid w:val="004C6907"/>
    <w:rsid w:val="004D2135"/>
    <w:rsid w:val="004D2496"/>
    <w:rsid w:val="004D3CAC"/>
    <w:rsid w:val="004D42DF"/>
    <w:rsid w:val="004D42E9"/>
    <w:rsid w:val="004D6AD0"/>
    <w:rsid w:val="004D7F50"/>
    <w:rsid w:val="004E39D0"/>
    <w:rsid w:val="004E4D94"/>
    <w:rsid w:val="004E583C"/>
    <w:rsid w:val="004E762E"/>
    <w:rsid w:val="004F6383"/>
    <w:rsid w:val="005036B3"/>
    <w:rsid w:val="005061C1"/>
    <w:rsid w:val="005062A9"/>
    <w:rsid w:val="0050652D"/>
    <w:rsid w:val="00506574"/>
    <w:rsid w:val="00510727"/>
    <w:rsid w:val="005140E1"/>
    <w:rsid w:val="00516924"/>
    <w:rsid w:val="0052373B"/>
    <w:rsid w:val="005318AF"/>
    <w:rsid w:val="00531FF6"/>
    <w:rsid w:val="00533521"/>
    <w:rsid w:val="00536676"/>
    <w:rsid w:val="0053751F"/>
    <w:rsid w:val="005403C3"/>
    <w:rsid w:val="00541642"/>
    <w:rsid w:val="00545A1F"/>
    <w:rsid w:val="00545A7F"/>
    <w:rsid w:val="005473A6"/>
    <w:rsid w:val="005475BB"/>
    <w:rsid w:val="00547A7C"/>
    <w:rsid w:val="00552B76"/>
    <w:rsid w:val="00553890"/>
    <w:rsid w:val="00555BFD"/>
    <w:rsid w:val="00555E44"/>
    <w:rsid w:val="00556F3E"/>
    <w:rsid w:val="00561CA3"/>
    <w:rsid w:val="00561DF4"/>
    <w:rsid w:val="00561FA3"/>
    <w:rsid w:val="00562CA7"/>
    <w:rsid w:val="005643B5"/>
    <w:rsid w:val="00565D73"/>
    <w:rsid w:val="00570394"/>
    <w:rsid w:val="00570478"/>
    <w:rsid w:val="00572EEC"/>
    <w:rsid w:val="005737EB"/>
    <w:rsid w:val="0057632D"/>
    <w:rsid w:val="00577F7D"/>
    <w:rsid w:val="00582FBB"/>
    <w:rsid w:val="00583940"/>
    <w:rsid w:val="00584105"/>
    <w:rsid w:val="00595834"/>
    <w:rsid w:val="005979EB"/>
    <w:rsid w:val="005A2D82"/>
    <w:rsid w:val="005A3A47"/>
    <w:rsid w:val="005B27E2"/>
    <w:rsid w:val="005B2C02"/>
    <w:rsid w:val="005B2CD1"/>
    <w:rsid w:val="005B70E1"/>
    <w:rsid w:val="005C090A"/>
    <w:rsid w:val="005C1AA1"/>
    <w:rsid w:val="005C2A56"/>
    <w:rsid w:val="005C2B65"/>
    <w:rsid w:val="005C2E8B"/>
    <w:rsid w:val="005C342B"/>
    <w:rsid w:val="005C7049"/>
    <w:rsid w:val="005C7522"/>
    <w:rsid w:val="005D415F"/>
    <w:rsid w:val="005D495C"/>
    <w:rsid w:val="005D69B7"/>
    <w:rsid w:val="005E0F48"/>
    <w:rsid w:val="005E4C4B"/>
    <w:rsid w:val="005E5B1D"/>
    <w:rsid w:val="005E7425"/>
    <w:rsid w:val="005F23CE"/>
    <w:rsid w:val="005F6DC9"/>
    <w:rsid w:val="005F749E"/>
    <w:rsid w:val="005F78E4"/>
    <w:rsid w:val="006012F7"/>
    <w:rsid w:val="00605950"/>
    <w:rsid w:val="00605C36"/>
    <w:rsid w:val="006061E0"/>
    <w:rsid w:val="00610788"/>
    <w:rsid w:val="0061436C"/>
    <w:rsid w:val="00616D8A"/>
    <w:rsid w:val="00617A87"/>
    <w:rsid w:val="00620981"/>
    <w:rsid w:val="00620D5E"/>
    <w:rsid w:val="0062183D"/>
    <w:rsid w:val="006311A1"/>
    <w:rsid w:val="00631E13"/>
    <w:rsid w:val="00633987"/>
    <w:rsid w:val="00635575"/>
    <w:rsid w:val="00636A2D"/>
    <w:rsid w:val="00636A30"/>
    <w:rsid w:val="00641160"/>
    <w:rsid w:val="00641296"/>
    <w:rsid w:val="00643A3F"/>
    <w:rsid w:val="0064779E"/>
    <w:rsid w:val="00650C4D"/>
    <w:rsid w:val="00656374"/>
    <w:rsid w:val="00657794"/>
    <w:rsid w:val="00657EFC"/>
    <w:rsid w:val="00661166"/>
    <w:rsid w:val="00661C2E"/>
    <w:rsid w:val="00663A50"/>
    <w:rsid w:val="006649D6"/>
    <w:rsid w:val="00664F26"/>
    <w:rsid w:val="00665591"/>
    <w:rsid w:val="00666553"/>
    <w:rsid w:val="00667A79"/>
    <w:rsid w:val="0067195F"/>
    <w:rsid w:val="00672077"/>
    <w:rsid w:val="006753E6"/>
    <w:rsid w:val="00675E5E"/>
    <w:rsid w:val="00676979"/>
    <w:rsid w:val="00677C06"/>
    <w:rsid w:val="006800AF"/>
    <w:rsid w:val="00680194"/>
    <w:rsid w:val="006842D4"/>
    <w:rsid w:val="0068507D"/>
    <w:rsid w:val="00687126"/>
    <w:rsid w:val="006875F8"/>
    <w:rsid w:val="00691F74"/>
    <w:rsid w:val="006948C9"/>
    <w:rsid w:val="00694AF7"/>
    <w:rsid w:val="00695BAD"/>
    <w:rsid w:val="00695C08"/>
    <w:rsid w:val="006A050C"/>
    <w:rsid w:val="006A2684"/>
    <w:rsid w:val="006A2B60"/>
    <w:rsid w:val="006A3D98"/>
    <w:rsid w:val="006A41D7"/>
    <w:rsid w:val="006A7A38"/>
    <w:rsid w:val="006B0117"/>
    <w:rsid w:val="006B12B2"/>
    <w:rsid w:val="006B2454"/>
    <w:rsid w:val="006B6B05"/>
    <w:rsid w:val="006B7806"/>
    <w:rsid w:val="006C0A92"/>
    <w:rsid w:val="006C4573"/>
    <w:rsid w:val="006C5706"/>
    <w:rsid w:val="006C72C7"/>
    <w:rsid w:val="006C78FC"/>
    <w:rsid w:val="006D0C4B"/>
    <w:rsid w:val="006D1CB7"/>
    <w:rsid w:val="006D53B2"/>
    <w:rsid w:val="006E1740"/>
    <w:rsid w:val="006E1A0E"/>
    <w:rsid w:val="006E42FE"/>
    <w:rsid w:val="006E6FE8"/>
    <w:rsid w:val="006F1F23"/>
    <w:rsid w:val="006F21D6"/>
    <w:rsid w:val="006F3FC3"/>
    <w:rsid w:val="006F6058"/>
    <w:rsid w:val="006F7610"/>
    <w:rsid w:val="00700862"/>
    <w:rsid w:val="00701089"/>
    <w:rsid w:val="007013B2"/>
    <w:rsid w:val="00702E7C"/>
    <w:rsid w:val="00702F24"/>
    <w:rsid w:val="0070389F"/>
    <w:rsid w:val="00705CA1"/>
    <w:rsid w:val="00707702"/>
    <w:rsid w:val="0071080E"/>
    <w:rsid w:val="007129C8"/>
    <w:rsid w:val="00712BB3"/>
    <w:rsid w:val="007205EA"/>
    <w:rsid w:val="007218CD"/>
    <w:rsid w:val="007219AB"/>
    <w:rsid w:val="0072220D"/>
    <w:rsid w:val="00727A29"/>
    <w:rsid w:val="00727F39"/>
    <w:rsid w:val="007319F8"/>
    <w:rsid w:val="007328A2"/>
    <w:rsid w:val="007339C4"/>
    <w:rsid w:val="00735109"/>
    <w:rsid w:val="00740676"/>
    <w:rsid w:val="00743524"/>
    <w:rsid w:val="00746CE9"/>
    <w:rsid w:val="0075247F"/>
    <w:rsid w:val="00757D63"/>
    <w:rsid w:val="007610CB"/>
    <w:rsid w:val="00766B27"/>
    <w:rsid w:val="007733E8"/>
    <w:rsid w:val="00773676"/>
    <w:rsid w:val="00774F9F"/>
    <w:rsid w:val="00775184"/>
    <w:rsid w:val="00775869"/>
    <w:rsid w:val="00777F4A"/>
    <w:rsid w:val="00781F2C"/>
    <w:rsid w:val="007824D1"/>
    <w:rsid w:val="007827F8"/>
    <w:rsid w:val="007828CC"/>
    <w:rsid w:val="00785F1F"/>
    <w:rsid w:val="007863E7"/>
    <w:rsid w:val="007923EA"/>
    <w:rsid w:val="00792FFA"/>
    <w:rsid w:val="00793F11"/>
    <w:rsid w:val="00796134"/>
    <w:rsid w:val="00796F10"/>
    <w:rsid w:val="007A0079"/>
    <w:rsid w:val="007A05AE"/>
    <w:rsid w:val="007A0679"/>
    <w:rsid w:val="007A3B4F"/>
    <w:rsid w:val="007A3ED3"/>
    <w:rsid w:val="007A4B01"/>
    <w:rsid w:val="007A50E2"/>
    <w:rsid w:val="007A5624"/>
    <w:rsid w:val="007A5C27"/>
    <w:rsid w:val="007A712F"/>
    <w:rsid w:val="007B2226"/>
    <w:rsid w:val="007B4540"/>
    <w:rsid w:val="007B4AFD"/>
    <w:rsid w:val="007B4B72"/>
    <w:rsid w:val="007B6853"/>
    <w:rsid w:val="007C0AEC"/>
    <w:rsid w:val="007C32C8"/>
    <w:rsid w:val="007C5737"/>
    <w:rsid w:val="007D1B37"/>
    <w:rsid w:val="007D216D"/>
    <w:rsid w:val="007D4184"/>
    <w:rsid w:val="007E0732"/>
    <w:rsid w:val="007E0E78"/>
    <w:rsid w:val="007E504C"/>
    <w:rsid w:val="007E547A"/>
    <w:rsid w:val="007E5BAB"/>
    <w:rsid w:val="007F1E26"/>
    <w:rsid w:val="007F497A"/>
    <w:rsid w:val="007F5867"/>
    <w:rsid w:val="007F63B3"/>
    <w:rsid w:val="007F6816"/>
    <w:rsid w:val="0080097A"/>
    <w:rsid w:val="00801287"/>
    <w:rsid w:val="0080285B"/>
    <w:rsid w:val="00803CD5"/>
    <w:rsid w:val="008049AD"/>
    <w:rsid w:val="00804C13"/>
    <w:rsid w:val="00804CA9"/>
    <w:rsid w:val="00812DA3"/>
    <w:rsid w:val="00814150"/>
    <w:rsid w:val="00816A59"/>
    <w:rsid w:val="008172B5"/>
    <w:rsid w:val="00822BE5"/>
    <w:rsid w:val="00823468"/>
    <w:rsid w:val="0082432C"/>
    <w:rsid w:val="00824EB2"/>
    <w:rsid w:val="008270A0"/>
    <w:rsid w:val="00827879"/>
    <w:rsid w:val="00831E29"/>
    <w:rsid w:val="008350BA"/>
    <w:rsid w:val="00837E4E"/>
    <w:rsid w:val="00840C48"/>
    <w:rsid w:val="00841B9B"/>
    <w:rsid w:val="00841C2D"/>
    <w:rsid w:val="00842E7F"/>
    <w:rsid w:val="00845128"/>
    <w:rsid w:val="00845709"/>
    <w:rsid w:val="00845A7A"/>
    <w:rsid w:val="00847FC3"/>
    <w:rsid w:val="0085208A"/>
    <w:rsid w:val="008534F9"/>
    <w:rsid w:val="00854280"/>
    <w:rsid w:val="008572DB"/>
    <w:rsid w:val="00857F0B"/>
    <w:rsid w:val="00862634"/>
    <w:rsid w:val="00864E27"/>
    <w:rsid w:val="00864F4D"/>
    <w:rsid w:val="0086557D"/>
    <w:rsid w:val="008676AF"/>
    <w:rsid w:val="00867948"/>
    <w:rsid w:val="00867ADF"/>
    <w:rsid w:val="00872D7B"/>
    <w:rsid w:val="00873126"/>
    <w:rsid w:val="00874C67"/>
    <w:rsid w:val="00881671"/>
    <w:rsid w:val="0088327B"/>
    <w:rsid w:val="00883C2C"/>
    <w:rsid w:val="0088405D"/>
    <w:rsid w:val="00884910"/>
    <w:rsid w:val="00890502"/>
    <w:rsid w:val="00890C81"/>
    <w:rsid w:val="00894D71"/>
    <w:rsid w:val="0089651F"/>
    <w:rsid w:val="00896AAB"/>
    <w:rsid w:val="008A1AFF"/>
    <w:rsid w:val="008A3AD4"/>
    <w:rsid w:val="008A58D2"/>
    <w:rsid w:val="008A5BCD"/>
    <w:rsid w:val="008B50A1"/>
    <w:rsid w:val="008B6165"/>
    <w:rsid w:val="008C3330"/>
    <w:rsid w:val="008C4520"/>
    <w:rsid w:val="008C57AC"/>
    <w:rsid w:val="008D1106"/>
    <w:rsid w:val="008D2014"/>
    <w:rsid w:val="008D2861"/>
    <w:rsid w:val="008D51D0"/>
    <w:rsid w:val="008D768A"/>
    <w:rsid w:val="008D7979"/>
    <w:rsid w:val="008D7A2D"/>
    <w:rsid w:val="008E3DAC"/>
    <w:rsid w:val="008E3EFD"/>
    <w:rsid w:val="008E4F1C"/>
    <w:rsid w:val="008E62F4"/>
    <w:rsid w:val="008E6C05"/>
    <w:rsid w:val="008E71B4"/>
    <w:rsid w:val="008F0173"/>
    <w:rsid w:val="008F23BC"/>
    <w:rsid w:val="008F2860"/>
    <w:rsid w:val="008F759E"/>
    <w:rsid w:val="00900533"/>
    <w:rsid w:val="00901A83"/>
    <w:rsid w:val="00902948"/>
    <w:rsid w:val="00902FE5"/>
    <w:rsid w:val="009044C0"/>
    <w:rsid w:val="009046B0"/>
    <w:rsid w:val="009062E2"/>
    <w:rsid w:val="00907369"/>
    <w:rsid w:val="009101CA"/>
    <w:rsid w:val="009106FF"/>
    <w:rsid w:val="00911BAF"/>
    <w:rsid w:val="00912CF7"/>
    <w:rsid w:val="00914CAB"/>
    <w:rsid w:val="00914EE3"/>
    <w:rsid w:val="00917A2F"/>
    <w:rsid w:val="00923F47"/>
    <w:rsid w:val="0093000E"/>
    <w:rsid w:val="00931C47"/>
    <w:rsid w:val="00934E9B"/>
    <w:rsid w:val="00936B04"/>
    <w:rsid w:val="00936D1E"/>
    <w:rsid w:val="00942657"/>
    <w:rsid w:val="00943A64"/>
    <w:rsid w:val="00944389"/>
    <w:rsid w:val="0094520C"/>
    <w:rsid w:val="009473CA"/>
    <w:rsid w:val="00950007"/>
    <w:rsid w:val="0095005C"/>
    <w:rsid w:val="009506A2"/>
    <w:rsid w:val="00954C8E"/>
    <w:rsid w:val="00956490"/>
    <w:rsid w:val="00956597"/>
    <w:rsid w:val="009631A0"/>
    <w:rsid w:val="00964A74"/>
    <w:rsid w:val="00965F05"/>
    <w:rsid w:val="00966491"/>
    <w:rsid w:val="009671E3"/>
    <w:rsid w:val="00971841"/>
    <w:rsid w:val="00973CEC"/>
    <w:rsid w:val="009741A2"/>
    <w:rsid w:val="009762B7"/>
    <w:rsid w:val="00977EB7"/>
    <w:rsid w:val="00984B68"/>
    <w:rsid w:val="0098576B"/>
    <w:rsid w:val="009875ED"/>
    <w:rsid w:val="00990379"/>
    <w:rsid w:val="00990E1E"/>
    <w:rsid w:val="00991EB0"/>
    <w:rsid w:val="00995F3C"/>
    <w:rsid w:val="0099793C"/>
    <w:rsid w:val="009A3B3C"/>
    <w:rsid w:val="009A3B55"/>
    <w:rsid w:val="009A724B"/>
    <w:rsid w:val="009B0C8D"/>
    <w:rsid w:val="009C06C9"/>
    <w:rsid w:val="009C1625"/>
    <w:rsid w:val="009C18C5"/>
    <w:rsid w:val="009C1CDA"/>
    <w:rsid w:val="009C47E7"/>
    <w:rsid w:val="009C5F85"/>
    <w:rsid w:val="009C6468"/>
    <w:rsid w:val="009C7341"/>
    <w:rsid w:val="009D059B"/>
    <w:rsid w:val="009D13EE"/>
    <w:rsid w:val="009D37C6"/>
    <w:rsid w:val="009D3AD6"/>
    <w:rsid w:val="009D3D33"/>
    <w:rsid w:val="009D713C"/>
    <w:rsid w:val="009D7393"/>
    <w:rsid w:val="009E1E95"/>
    <w:rsid w:val="009E4A0E"/>
    <w:rsid w:val="009E74CA"/>
    <w:rsid w:val="009F2529"/>
    <w:rsid w:val="009F4E20"/>
    <w:rsid w:val="009F5E7B"/>
    <w:rsid w:val="009F7255"/>
    <w:rsid w:val="00A00DCE"/>
    <w:rsid w:val="00A022D5"/>
    <w:rsid w:val="00A03574"/>
    <w:rsid w:val="00A0394F"/>
    <w:rsid w:val="00A04912"/>
    <w:rsid w:val="00A04A1C"/>
    <w:rsid w:val="00A06192"/>
    <w:rsid w:val="00A1234E"/>
    <w:rsid w:val="00A1311F"/>
    <w:rsid w:val="00A141E4"/>
    <w:rsid w:val="00A1593A"/>
    <w:rsid w:val="00A16E2E"/>
    <w:rsid w:val="00A16EF9"/>
    <w:rsid w:val="00A17612"/>
    <w:rsid w:val="00A20EE5"/>
    <w:rsid w:val="00A2111E"/>
    <w:rsid w:val="00A239E6"/>
    <w:rsid w:val="00A23E1B"/>
    <w:rsid w:val="00A25148"/>
    <w:rsid w:val="00A258E6"/>
    <w:rsid w:val="00A3119B"/>
    <w:rsid w:val="00A31FC8"/>
    <w:rsid w:val="00A4051A"/>
    <w:rsid w:val="00A42A38"/>
    <w:rsid w:val="00A43A9E"/>
    <w:rsid w:val="00A43F1E"/>
    <w:rsid w:val="00A44804"/>
    <w:rsid w:val="00A449AC"/>
    <w:rsid w:val="00A44C87"/>
    <w:rsid w:val="00A45643"/>
    <w:rsid w:val="00A47151"/>
    <w:rsid w:val="00A47B06"/>
    <w:rsid w:val="00A47D5E"/>
    <w:rsid w:val="00A50C43"/>
    <w:rsid w:val="00A53365"/>
    <w:rsid w:val="00A60DE7"/>
    <w:rsid w:val="00A617E7"/>
    <w:rsid w:val="00A6528C"/>
    <w:rsid w:val="00A66E15"/>
    <w:rsid w:val="00A71E5D"/>
    <w:rsid w:val="00A72329"/>
    <w:rsid w:val="00A7288B"/>
    <w:rsid w:val="00A73A76"/>
    <w:rsid w:val="00A74071"/>
    <w:rsid w:val="00A74FFD"/>
    <w:rsid w:val="00A750EC"/>
    <w:rsid w:val="00A75582"/>
    <w:rsid w:val="00A81FD4"/>
    <w:rsid w:val="00A86DD6"/>
    <w:rsid w:val="00A911A6"/>
    <w:rsid w:val="00A92CBC"/>
    <w:rsid w:val="00A93758"/>
    <w:rsid w:val="00A93C6D"/>
    <w:rsid w:val="00AA0941"/>
    <w:rsid w:val="00AA59ED"/>
    <w:rsid w:val="00AA5E95"/>
    <w:rsid w:val="00AB2856"/>
    <w:rsid w:val="00AB54EE"/>
    <w:rsid w:val="00AC2C8D"/>
    <w:rsid w:val="00AC7E3F"/>
    <w:rsid w:val="00AD1722"/>
    <w:rsid w:val="00AD2F52"/>
    <w:rsid w:val="00AD31B1"/>
    <w:rsid w:val="00AD3AD3"/>
    <w:rsid w:val="00AD4522"/>
    <w:rsid w:val="00AD5370"/>
    <w:rsid w:val="00AE2793"/>
    <w:rsid w:val="00AE4AAE"/>
    <w:rsid w:val="00AE7CAE"/>
    <w:rsid w:val="00AF1233"/>
    <w:rsid w:val="00AF2786"/>
    <w:rsid w:val="00AF3AB8"/>
    <w:rsid w:val="00AF51D1"/>
    <w:rsid w:val="00AF6A67"/>
    <w:rsid w:val="00AF7A13"/>
    <w:rsid w:val="00AF7C49"/>
    <w:rsid w:val="00B005C1"/>
    <w:rsid w:val="00B03359"/>
    <w:rsid w:val="00B06B99"/>
    <w:rsid w:val="00B15886"/>
    <w:rsid w:val="00B167BD"/>
    <w:rsid w:val="00B177A5"/>
    <w:rsid w:val="00B17CC9"/>
    <w:rsid w:val="00B23F17"/>
    <w:rsid w:val="00B262DA"/>
    <w:rsid w:val="00B32F3A"/>
    <w:rsid w:val="00B33B0E"/>
    <w:rsid w:val="00B349F8"/>
    <w:rsid w:val="00B34D0C"/>
    <w:rsid w:val="00B36E51"/>
    <w:rsid w:val="00B36E95"/>
    <w:rsid w:val="00B37B31"/>
    <w:rsid w:val="00B37C68"/>
    <w:rsid w:val="00B40C03"/>
    <w:rsid w:val="00B415E7"/>
    <w:rsid w:val="00B43702"/>
    <w:rsid w:val="00B4510D"/>
    <w:rsid w:val="00B461E0"/>
    <w:rsid w:val="00B4695C"/>
    <w:rsid w:val="00B46D69"/>
    <w:rsid w:val="00B473AD"/>
    <w:rsid w:val="00B50FD4"/>
    <w:rsid w:val="00B52CF3"/>
    <w:rsid w:val="00B55A67"/>
    <w:rsid w:val="00B56782"/>
    <w:rsid w:val="00B5697D"/>
    <w:rsid w:val="00B574BE"/>
    <w:rsid w:val="00B603B6"/>
    <w:rsid w:val="00B605C8"/>
    <w:rsid w:val="00B6144A"/>
    <w:rsid w:val="00B627B6"/>
    <w:rsid w:val="00B7013B"/>
    <w:rsid w:val="00B702D7"/>
    <w:rsid w:val="00B727F4"/>
    <w:rsid w:val="00B756CE"/>
    <w:rsid w:val="00B75702"/>
    <w:rsid w:val="00B7682A"/>
    <w:rsid w:val="00B76E89"/>
    <w:rsid w:val="00B776E1"/>
    <w:rsid w:val="00B814F5"/>
    <w:rsid w:val="00B82202"/>
    <w:rsid w:val="00B83118"/>
    <w:rsid w:val="00B83D35"/>
    <w:rsid w:val="00B871EC"/>
    <w:rsid w:val="00B87318"/>
    <w:rsid w:val="00B8773B"/>
    <w:rsid w:val="00B87B36"/>
    <w:rsid w:val="00B90528"/>
    <w:rsid w:val="00B91712"/>
    <w:rsid w:val="00B9197F"/>
    <w:rsid w:val="00B91B5B"/>
    <w:rsid w:val="00B92FBD"/>
    <w:rsid w:val="00B93823"/>
    <w:rsid w:val="00B94945"/>
    <w:rsid w:val="00B95345"/>
    <w:rsid w:val="00B957D2"/>
    <w:rsid w:val="00B9627E"/>
    <w:rsid w:val="00BA068E"/>
    <w:rsid w:val="00BA10AC"/>
    <w:rsid w:val="00BA42F6"/>
    <w:rsid w:val="00BA4681"/>
    <w:rsid w:val="00BB429A"/>
    <w:rsid w:val="00BB44F8"/>
    <w:rsid w:val="00BB4A1B"/>
    <w:rsid w:val="00BB7B7F"/>
    <w:rsid w:val="00BB7F01"/>
    <w:rsid w:val="00BC3FBE"/>
    <w:rsid w:val="00BC42C1"/>
    <w:rsid w:val="00BC4E8D"/>
    <w:rsid w:val="00BC5B8F"/>
    <w:rsid w:val="00BD002C"/>
    <w:rsid w:val="00BD29AC"/>
    <w:rsid w:val="00BD537C"/>
    <w:rsid w:val="00BD59D3"/>
    <w:rsid w:val="00BD5CB6"/>
    <w:rsid w:val="00BD7BCB"/>
    <w:rsid w:val="00BE1D6E"/>
    <w:rsid w:val="00BE5457"/>
    <w:rsid w:val="00BF1201"/>
    <w:rsid w:val="00BF37CE"/>
    <w:rsid w:val="00BF7CD3"/>
    <w:rsid w:val="00C02C62"/>
    <w:rsid w:val="00C0346D"/>
    <w:rsid w:val="00C035AC"/>
    <w:rsid w:val="00C07524"/>
    <w:rsid w:val="00C07667"/>
    <w:rsid w:val="00C07C87"/>
    <w:rsid w:val="00C12DB5"/>
    <w:rsid w:val="00C14EFA"/>
    <w:rsid w:val="00C16F6A"/>
    <w:rsid w:val="00C1732D"/>
    <w:rsid w:val="00C17BDA"/>
    <w:rsid w:val="00C2070D"/>
    <w:rsid w:val="00C222D3"/>
    <w:rsid w:val="00C2680A"/>
    <w:rsid w:val="00C31217"/>
    <w:rsid w:val="00C3133B"/>
    <w:rsid w:val="00C3369A"/>
    <w:rsid w:val="00C33D03"/>
    <w:rsid w:val="00C34381"/>
    <w:rsid w:val="00C34391"/>
    <w:rsid w:val="00C368BF"/>
    <w:rsid w:val="00C40895"/>
    <w:rsid w:val="00C422EF"/>
    <w:rsid w:val="00C451FE"/>
    <w:rsid w:val="00C45312"/>
    <w:rsid w:val="00C4683A"/>
    <w:rsid w:val="00C47AFD"/>
    <w:rsid w:val="00C51FA3"/>
    <w:rsid w:val="00C5579D"/>
    <w:rsid w:val="00C6386E"/>
    <w:rsid w:val="00C652B0"/>
    <w:rsid w:val="00C757D3"/>
    <w:rsid w:val="00C75EC5"/>
    <w:rsid w:val="00C76C5E"/>
    <w:rsid w:val="00C76D24"/>
    <w:rsid w:val="00C81E7C"/>
    <w:rsid w:val="00C84AF7"/>
    <w:rsid w:val="00C9048B"/>
    <w:rsid w:val="00C92B52"/>
    <w:rsid w:val="00C93298"/>
    <w:rsid w:val="00C9741A"/>
    <w:rsid w:val="00CA250D"/>
    <w:rsid w:val="00CA4F2E"/>
    <w:rsid w:val="00CA70BE"/>
    <w:rsid w:val="00CA77BF"/>
    <w:rsid w:val="00CB2264"/>
    <w:rsid w:val="00CB5C04"/>
    <w:rsid w:val="00CC2186"/>
    <w:rsid w:val="00CC2789"/>
    <w:rsid w:val="00CC4283"/>
    <w:rsid w:val="00CC4697"/>
    <w:rsid w:val="00CC4C2E"/>
    <w:rsid w:val="00CC533D"/>
    <w:rsid w:val="00CC5BD6"/>
    <w:rsid w:val="00CD30C8"/>
    <w:rsid w:val="00CD3DB9"/>
    <w:rsid w:val="00CD4D62"/>
    <w:rsid w:val="00CE0545"/>
    <w:rsid w:val="00CE15D7"/>
    <w:rsid w:val="00CE44FE"/>
    <w:rsid w:val="00CF206C"/>
    <w:rsid w:val="00CF2AE6"/>
    <w:rsid w:val="00CF4ACA"/>
    <w:rsid w:val="00CF5EAC"/>
    <w:rsid w:val="00D05528"/>
    <w:rsid w:val="00D154A9"/>
    <w:rsid w:val="00D16047"/>
    <w:rsid w:val="00D16697"/>
    <w:rsid w:val="00D17031"/>
    <w:rsid w:val="00D175D2"/>
    <w:rsid w:val="00D21C5D"/>
    <w:rsid w:val="00D21F92"/>
    <w:rsid w:val="00D23F0D"/>
    <w:rsid w:val="00D24C80"/>
    <w:rsid w:val="00D309BA"/>
    <w:rsid w:val="00D326F4"/>
    <w:rsid w:val="00D4063E"/>
    <w:rsid w:val="00D41DDE"/>
    <w:rsid w:val="00D45C95"/>
    <w:rsid w:val="00D50083"/>
    <w:rsid w:val="00D504D3"/>
    <w:rsid w:val="00D5059B"/>
    <w:rsid w:val="00D515B9"/>
    <w:rsid w:val="00D5320C"/>
    <w:rsid w:val="00D54A75"/>
    <w:rsid w:val="00D55CCF"/>
    <w:rsid w:val="00D55F84"/>
    <w:rsid w:val="00D57BEC"/>
    <w:rsid w:val="00D64AB1"/>
    <w:rsid w:val="00D66B84"/>
    <w:rsid w:val="00D7028F"/>
    <w:rsid w:val="00D70A6B"/>
    <w:rsid w:val="00D80687"/>
    <w:rsid w:val="00D81304"/>
    <w:rsid w:val="00D85289"/>
    <w:rsid w:val="00D860EA"/>
    <w:rsid w:val="00D908F6"/>
    <w:rsid w:val="00D90C96"/>
    <w:rsid w:val="00D914E5"/>
    <w:rsid w:val="00D92E0C"/>
    <w:rsid w:val="00D94A10"/>
    <w:rsid w:val="00D95CA8"/>
    <w:rsid w:val="00DA0068"/>
    <w:rsid w:val="00DA22F9"/>
    <w:rsid w:val="00DA2C18"/>
    <w:rsid w:val="00DA2ED8"/>
    <w:rsid w:val="00DA47E0"/>
    <w:rsid w:val="00DA59C7"/>
    <w:rsid w:val="00DB28C3"/>
    <w:rsid w:val="00DB48A0"/>
    <w:rsid w:val="00DB6376"/>
    <w:rsid w:val="00DC5365"/>
    <w:rsid w:val="00DD27C6"/>
    <w:rsid w:val="00DD3A3D"/>
    <w:rsid w:val="00DE27C7"/>
    <w:rsid w:val="00DE3418"/>
    <w:rsid w:val="00DE5A8B"/>
    <w:rsid w:val="00DE662C"/>
    <w:rsid w:val="00DE6B7E"/>
    <w:rsid w:val="00DF3775"/>
    <w:rsid w:val="00DF5D84"/>
    <w:rsid w:val="00E021E2"/>
    <w:rsid w:val="00E075CB"/>
    <w:rsid w:val="00E10047"/>
    <w:rsid w:val="00E10CF6"/>
    <w:rsid w:val="00E13ADB"/>
    <w:rsid w:val="00E16DD6"/>
    <w:rsid w:val="00E216E9"/>
    <w:rsid w:val="00E228F4"/>
    <w:rsid w:val="00E25E07"/>
    <w:rsid w:val="00E3427C"/>
    <w:rsid w:val="00E34E9D"/>
    <w:rsid w:val="00E3672F"/>
    <w:rsid w:val="00E37D4C"/>
    <w:rsid w:val="00E44C17"/>
    <w:rsid w:val="00E47800"/>
    <w:rsid w:val="00E5030F"/>
    <w:rsid w:val="00E50D53"/>
    <w:rsid w:val="00E5154B"/>
    <w:rsid w:val="00E51990"/>
    <w:rsid w:val="00E659C8"/>
    <w:rsid w:val="00E679CB"/>
    <w:rsid w:val="00E724F6"/>
    <w:rsid w:val="00E7354E"/>
    <w:rsid w:val="00E74DCA"/>
    <w:rsid w:val="00E76331"/>
    <w:rsid w:val="00E77A29"/>
    <w:rsid w:val="00E8259D"/>
    <w:rsid w:val="00E82869"/>
    <w:rsid w:val="00E833CE"/>
    <w:rsid w:val="00E835F1"/>
    <w:rsid w:val="00E93819"/>
    <w:rsid w:val="00E9524A"/>
    <w:rsid w:val="00E968E7"/>
    <w:rsid w:val="00E97307"/>
    <w:rsid w:val="00E976D4"/>
    <w:rsid w:val="00EA0824"/>
    <w:rsid w:val="00EA1883"/>
    <w:rsid w:val="00EA283F"/>
    <w:rsid w:val="00EA37F8"/>
    <w:rsid w:val="00EA49A3"/>
    <w:rsid w:val="00EA4EB9"/>
    <w:rsid w:val="00EA60EC"/>
    <w:rsid w:val="00EB0BDF"/>
    <w:rsid w:val="00EB44CD"/>
    <w:rsid w:val="00EB68BF"/>
    <w:rsid w:val="00EB7848"/>
    <w:rsid w:val="00EC1677"/>
    <w:rsid w:val="00EC442C"/>
    <w:rsid w:val="00EC4B46"/>
    <w:rsid w:val="00ED1977"/>
    <w:rsid w:val="00ED19AE"/>
    <w:rsid w:val="00ED1A14"/>
    <w:rsid w:val="00ED1A52"/>
    <w:rsid w:val="00ED337B"/>
    <w:rsid w:val="00ED47A3"/>
    <w:rsid w:val="00ED5718"/>
    <w:rsid w:val="00ED779F"/>
    <w:rsid w:val="00ED7CC9"/>
    <w:rsid w:val="00EE7D5A"/>
    <w:rsid w:val="00EF1B2F"/>
    <w:rsid w:val="00EF2546"/>
    <w:rsid w:val="00EF2F29"/>
    <w:rsid w:val="00F03065"/>
    <w:rsid w:val="00F06AF5"/>
    <w:rsid w:val="00F07D3D"/>
    <w:rsid w:val="00F10015"/>
    <w:rsid w:val="00F11141"/>
    <w:rsid w:val="00F1369D"/>
    <w:rsid w:val="00F1539B"/>
    <w:rsid w:val="00F22E36"/>
    <w:rsid w:val="00F23D3E"/>
    <w:rsid w:val="00F23F78"/>
    <w:rsid w:val="00F25805"/>
    <w:rsid w:val="00F259B1"/>
    <w:rsid w:val="00F322FB"/>
    <w:rsid w:val="00F33A24"/>
    <w:rsid w:val="00F34064"/>
    <w:rsid w:val="00F3598B"/>
    <w:rsid w:val="00F35ACE"/>
    <w:rsid w:val="00F35F7E"/>
    <w:rsid w:val="00F362F4"/>
    <w:rsid w:val="00F36C15"/>
    <w:rsid w:val="00F37DDE"/>
    <w:rsid w:val="00F40C95"/>
    <w:rsid w:val="00F41E61"/>
    <w:rsid w:val="00F42332"/>
    <w:rsid w:val="00F42DB1"/>
    <w:rsid w:val="00F44031"/>
    <w:rsid w:val="00F450FF"/>
    <w:rsid w:val="00F4544A"/>
    <w:rsid w:val="00F513F6"/>
    <w:rsid w:val="00F519A3"/>
    <w:rsid w:val="00F51ADC"/>
    <w:rsid w:val="00F55160"/>
    <w:rsid w:val="00F55BF8"/>
    <w:rsid w:val="00F60E59"/>
    <w:rsid w:val="00F60FFB"/>
    <w:rsid w:val="00F610EC"/>
    <w:rsid w:val="00F6205C"/>
    <w:rsid w:val="00F6249E"/>
    <w:rsid w:val="00F62EAF"/>
    <w:rsid w:val="00F642D9"/>
    <w:rsid w:val="00F64C03"/>
    <w:rsid w:val="00F731AF"/>
    <w:rsid w:val="00F777D2"/>
    <w:rsid w:val="00F80CDA"/>
    <w:rsid w:val="00F83CCA"/>
    <w:rsid w:val="00F85D3F"/>
    <w:rsid w:val="00F87AC5"/>
    <w:rsid w:val="00F9085E"/>
    <w:rsid w:val="00F91247"/>
    <w:rsid w:val="00F9154D"/>
    <w:rsid w:val="00F92C76"/>
    <w:rsid w:val="00F93C23"/>
    <w:rsid w:val="00F953B0"/>
    <w:rsid w:val="00F96773"/>
    <w:rsid w:val="00F96A6F"/>
    <w:rsid w:val="00FA0B9B"/>
    <w:rsid w:val="00FA4A40"/>
    <w:rsid w:val="00FA5051"/>
    <w:rsid w:val="00FA53E8"/>
    <w:rsid w:val="00FA7178"/>
    <w:rsid w:val="00FA771D"/>
    <w:rsid w:val="00FB20D5"/>
    <w:rsid w:val="00FB5A46"/>
    <w:rsid w:val="00FC0310"/>
    <w:rsid w:val="00FC28AC"/>
    <w:rsid w:val="00FC2B26"/>
    <w:rsid w:val="00FC33E4"/>
    <w:rsid w:val="00FC34E2"/>
    <w:rsid w:val="00FC3E2C"/>
    <w:rsid w:val="00FC47BB"/>
    <w:rsid w:val="00FC4BB4"/>
    <w:rsid w:val="00FD15D8"/>
    <w:rsid w:val="00FD26EB"/>
    <w:rsid w:val="00FD3225"/>
    <w:rsid w:val="00FD398D"/>
    <w:rsid w:val="00FD6707"/>
    <w:rsid w:val="00FD785B"/>
    <w:rsid w:val="00FD7A37"/>
    <w:rsid w:val="00FD7B5E"/>
    <w:rsid w:val="00FE1473"/>
    <w:rsid w:val="00FE2D7C"/>
    <w:rsid w:val="00FE461F"/>
    <w:rsid w:val="00FE6F83"/>
    <w:rsid w:val="00FE771B"/>
    <w:rsid w:val="00FF1390"/>
    <w:rsid w:val="00FF33F5"/>
    <w:rsid w:val="00FF6BBF"/>
    <w:rsid w:val="00FF75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A01C8C"/>
  <w15:docId w15:val="{C6258328-AE56-4B1C-B02F-1BF1F36AF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323CA2"/>
  </w:style>
  <w:style w:type="paragraph" w:styleId="Cmsor3">
    <w:name w:val="heading 3"/>
    <w:aliases w:val="Címsor3,Címsor3 Char Char Char,Címsor3 Char Char"/>
    <w:basedOn w:val="Norml"/>
    <w:next w:val="Norml"/>
    <w:link w:val="Cmsor3Char"/>
    <w:qFormat/>
    <w:rsid w:val="00A00DCE"/>
    <w:pPr>
      <w:keepNext/>
      <w:numPr>
        <w:ilvl w:val="12"/>
      </w:numPr>
      <w:spacing w:after="120" w:line="240" w:lineRule="auto"/>
      <w:jc w:val="both"/>
      <w:outlineLvl w:val="2"/>
    </w:pPr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BD7BCB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B37B31"/>
    <w:rPr>
      <w:color w:val="0000FF" w:themeColor="hyperlink"/>
      <w:u w:val="single"/>
    </w:rPr>
  </w:style>
  <w:style w:type="paragraph" w:styleId="Lista2">
    <w:name w:val="List 2"/>
    <w:basedOn w:val="Norml"/>
    <w:uiPriority w:val="99"/>
    <w:semiHidden/>
    <w:unhideWhenUsed/>
    <w:rsid w:val="00465DE7"/>
    <w:pPr>
      <w:ind w:left="566" w:hanging="283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1A07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A077D"/>
    <w:rPr>
      <w:rFonts w:ascii="Segoe UI" w:hAnsi="Segoe UI" w:cs="Segoe UI"/>
      <w:sz w:val="18"/>
      <w:szCs w:val="18"/>
    </w:rPr>
  </w:style>
  <w:style w:type="paragraph" w:styleId="Szvegtrzsbehzssal">
    <w:name w:val="Body Text Indent"/>
    <w:basedOn w:val="Norml"/>
    <w:link w:val="SzvegtrzsbehzssalChar"/>
    <w:uiPriority w:val="99"/>
    <w:unhideWhenUsed/>
    <w:rsid w:val="002A0A41"/>
    <w:pPr>
      <w:spacing w:after="120"/>
      <w:ind w:left="283"/>
    </w:pPr>
  </w:style>
  <w:style w:type="character" w:customStyle="1" w:styleId="SzvegtrzsbehzssalChar">
    <w:name w:val="Szövegtörzs behúzással Char"/>
    <w:basedOn w:val="Bekezdsalapbettpusa"/>
    <w:link w:val="Szvegtrzsbehzssal"/>
    <w:uiPriority w:val="99"/>
    <w:rsid w:val="002A0A41"/>
  </w:style>
  <w:style w:type="paragraph" w:styleId="Lista">
    <w:name w:val="List"/>
    <w:basedOn w:val="Norml"/>
    <w:uiPriority w:val="99"/>
    <w:semiHidden/>
    <w:unhideWhenUsed/>
    <w:rsid w:val="00EC442C"/>
    <w:pPr>
      <w:ind w:left="283" w:hanging="283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rsid w:val="00EC442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EC442C"/>
    <w:rPr>
      <w:rFonts w:ascii="Times New Roman" w:eastAsia="Times New Roman" w:hAnsi="Times New Roman" w:cs="Times New Roman"/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EC442C"/>
    <w:rPr>
      <w:rFonts w:cs="Times New Roman"/>
      <w:vertAlign w:val="superscript"/>
    </w:rPr>
  </w:style>
  <w:style w:type="paragraph" w:customStyle="1" w:styleId="Style2">
    <w:name w:val="Style 2"/>
    <w:basedOn w:val="Norml"/>
    <w:uiPriority w:val="99"/>
    <w:rsid w:val="00664F26"/>
    <w:pPr>
      <w:widowControl w:val="0"/>
      <w:autoSpaceDE w:val="0"/>
      <w:autoSpaceDN w:val="0"/>
      <w:spacing w:after="0" w:line="232" w:lineRule="auto"/>
      <w:ind w:left="504" w:right="216" w:hanging="432"/>
    </w:pPr>
    <w:rPr>
      <w:rFonts w:ascii="Garamond" w:eastAsia="Times New Roman" w:hAnsi="Garamond" w:cs="Garamond"/>
      <w:sz w:val="28"/>
      <w:szCs w:val="28"/>
      <w:lang w:eastAsia="hu-HU"/>
    </w:rPr>
  </w:style>
  <w:style w:type="paragraph" w:customStyle="1" w:styleId="Style1">
    <w:name w:val="Style 1"/>
    <w:basedOn w:val="Norml"/>
    <w:uiPriority w:val="99"/>
    <w:rsid w:val="00664F2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customStyle="1" w:styleId="CharacterStyle1">
    <w:name w:val="Character Style 1"/>
    <w:uiPriority w:val="99"/>
    <w:rsid w:val="00664F26"/>
    <w:rPr>
      <w:rFonts w:ascii="Garamond" w:hAnsi="Garamond"/>
      <w:sz w:val="28"/>
    </w:rPr>
  </w:style>
  <w:style w:type="character" w:customStyle="1" w:styleId="CharacterStyle2">
    <w:name w:val="Character Style 2"/>
    <w:uiPriority w:val="99"/>
    <w:rsid w:val="00664F26"/>
    <w:rPr>
      <w:sz w:val="20"/>
    </w:rPr>
  </w:style>
  <w:style w:type="paragraph" w:customStyle="1" w:styleId="viChar">
    <w:name w:val="évi Char"/>
    <w:basedOn w:val="Norml"/>
    <w:rsid w:val="001768F0"/>
    <w:pPr>
      <w:suppressAutoHyphens/>
      <w:spacing w:after="0" w:line="240" w:lineRule="auto"/>
      <w:ind w:left="567" w:hanging="567"/>
      <w:jc w:val="both"/>
    </w:pPr>
    <w:rPr>
      <w:rFonts w:ascii="Trebuchet MS" w:eastAsia="Times New Roman" w:hAnsi="Trebuchet MS" w:cs="Times New Roman"/>
      <w:sz w:val="20"/>
      <w:lang w:eastAsia="ar-SA"/>
    </w:rPr>
  </w:style>
  <w:style w:type="paragraph" w:styleId="lfej">
    <w:name w:val="header"/>
    <w:basedOn w:val="Norml"/>
    <w:link w:val="lfej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F5D84"/>
  </w:style>
  <w:style w:type="paragraph" w:styleId="llb">
    <w:name w:val="footer"/>
    <w:basedOn w:val="Norml"/>
    <w:link w:val="llbChar"/>
    <w:unhideWhenUsed/>
    <w:rsid w:val="00DF5D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DF5D84"/>
  </w:style>
  <w:style w:type="character" w:customStyle="1" w:styleId="Cmsor3Char">
    <w:name w:val="Címsor 3 Char"/>
    <w:aliases w:val="Címsor3 Char,Címsor3 Char Char Char Char,Címsor3 Char Char Char1"/>
    <w:basedOn w:val="Bekezdsalapbettpusa"/>
    <w:link w:val="Cmsor3"/>
    <w:rsid w:val="00A00DCE"/>
    <w:rPr>
      <w:rFonts w:ascii="Trebuchet MS" w:eastAsia="Times New Roman" w:hAnsi="Trebuchet MS" w:cs="Trebuchet MS"/>
      <w:b/>
      <w:bCs/>
      <w:caps/>
      <w:sz w:val="20"/>
      <w:szCs w:val="20"/>
      <w:lang w:eastAsia="hu-HU"/>
    </w:rPr>
  </w:style>
  <w:style w:type="paragraph" w:customStyle="1" w:styleId="felsorols">
    <w:name w:val="felsorolás"/>
    <w:basedOn w:val="Norml"/>
    <w:rsid w:val="00A00DCE"/>
    <w:pPr>
      <w:numPr>
        <w:numId w:val="23"/>
      </w:numPr>
      <w:suppressAutoHyphens/>
      <w:spacing w:after="0" w:line="240" w:lineRule="auto"/>
      <w:jc w:val="both"/>
    </w:pPr>
    <w:rPr>
      <w:rFonts w:ascii="Trebuchet MS" w:eastAsia="Times New Roman" w:hAnsi="Trebuchet MS" w:cs="Times New Roman"/>
      <w:sz w:val="20"/>
      <w:lang w:eastAsia="ar-SA"/>
    </w:rPr>
  </w:style>
  <w:style w:type="character" w:styleId="Oldalszm">
    <w:name w:val="page number"/>
    <w:basedOn w:val="Bekezdsalapbettpusa"/>
    <w:rsid w:val="00033858"/>
  </w:style>
  <w:style w:type="paragraph" w:styleId="Szvegtrzs2">
    <w:name w:val="Body Text 2"/>
    <w:basedOn w:val="Norml"/>
    <w:link w:val="Szvegtrzs2Char"/>
    <w:uiPriority w:val="99"/>
    <w:unhideWhenUsed/>
    <w:rsid w:val="00E74DCA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rsid w:val="00E74DCA"/>
  </w:style>
  <w:style w:type="character" w:styleId="Kiemels">
    <w:name w:val="Emphasis"/>
    <w:basedOn w:val="Bekezdsalapbettpusa"/>
    <w:uiPriority w:val="20"/>
    <w:qFormat/>
    <w:rsid w:val="00FE1473"/>
    <w:rPr>
      <w:i/>
      <w:iCs/>
    </w:rPr>
  </w:style>
  <w:style w:type="paragraph" w:styleId="NormlWeb">
    <w:name w:val="Normal (Web)"/>
    <w:basedOn w:val="Norml"/>
    <w:uiPriority w:val="99"/>
    <w:semiHidden/>
    <w:unhideWhenUsed/>
    <w:rsid w:val="00FE14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customStyle="1" w:styleId="Szvegtrzs21">
    <w:name w:val="Szövegtörzs 21"/>
    <w:basedOn w:val="Norml"/>
    <w:rsid w:val="00310423"/>
    <w:pPr>
      <w:spacing w:after="0" w:line="240" w:lineRule="auto"/>
      <w:jc w:val="both"/>
    </w:pPr>
    <w:rPr>
      <w:rFonts w:ascii="Times New Roman" w:eastAsia="Times New Roman" w:hAnsi="Times New Roman" w:cs="Times New Roman"/>
      <w:b/>
      <w:sz w:val="24"/>
      <w:szCs w:val="20"/>
      <w:lang w:eastAsia="hu-HU"/>
    </w:rPr>
  </w:style>
  <w:style w:type="paragraph" w:styleId="Szvegtrzs">
    <w:name w:val="Body Text"/>
    <w:basedOn w:val="Norml"/>
    <w:link w:val="SzvegtrzsChar"/>
    <w:uiPriority w:val="99"/>
    <w:semiHidden/>
    <w:unhideWhenUsed/>
    <w:rsid w:val="0011221D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semiHidden/>
    <w:rsid w:val="00112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84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44C659-6E01-4DBC-AB5A-51C13F8003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25</Pages>
  <Words>6458</Words>
  <Characters>44563</Characters>
  <Application>Microsoft Office Word</Application>
  <DocSecurity>0</DocSecurity>
  <Lines>371</Lines>
  <Paragraphs>101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titkarsag</dc:creator>
  <cp:lastModifiedBy>User</cp:lastModifiedBy>
  <cp:revision>10</cp:revision>
  <cp:lastPrinted>2017-07-25T11:04:00Z</cp:lastPrinted>
  <dcterms:created xsi:type="dcterms:W3CDTF">2019-12-12T13:42:00Z</dcterms:created>
  <dcterms:modified xsi:type="dcterms:W3CDTF">2022-11-07T08:12:00Z</dcterms:modified>
</cp:coreProperties>
</file>