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5BE" w:rsidRDefault="002455BE" w:rsidP="002455BE">
      <w:pPr>
        <w:jc w:val="center"/>
        <w:rPr>
          <w:b/>
        </w:rPr>
      </w:pPr>
      <w:r>
        <w:rPr>
          <w:b/>
        </w:rPr>
        <w:t xml:space="preserve">SALFÖLD </w:t>
      </w:r>
      <w:r w:rsidRPr="00F50756">
        <w:rPr>
          <w:b/>
        </w:rPr>
        <w:t>KÖZSÉG ÖNKORMÁNYZATA</w:t>
      </w:r>
    </w:p>
    <w:p w:rsidR="002455BE" w:rsidRDefault="002455BE" w:rsidP="002455BE">
      <w:pPr>
        <w:jc w:val="center"/>
        <w:rPr>
          <w:b/>
        </w:rPr>
      </w:pPr>
      <w:r w:rsidRPr="00F50756">
        <w:rPr>
          <w:b/>
        </w:rPr>
        <w:t xml:space="preserve"> KÉPVISELŐ-TESTÜLETÉNEK</w:t>
      </w:r>
    </w:p>
    <w:p w:rsidR="002455BE" w:rsidRDefault="002455BE" w:rsidP="002455BE">
      <w:pPr>
        <w:jc w:val="center"/>
        <w:rPr>
          <w:b/>
        </w:rPr>
      </w:pPr>
    </w:p>
    <w:p w:rsidR="002455BE" w:rsidRDefault="002455BE" w:rsidP="002455BE">
      <w:pPr>
        <w:jc w:val="center"/>
        <w:rPr>
          <w:b/>
        </w:rPr>
      </w:pPr>
      <w:r>
        <w:rPr>
          <w:b/>
        </w:rPr>
        <w:t xml:space="preserve">    </w:t>
      </w:r>
      <w:r w:rsidR="002E3BCD">
        <w:rPr>
          <w:b/>
        </w:rPr>
        <w:t>5/2017. (III. 01.</w:t>
      </w:r>
      <w:r>
        <w:rPr>
          <w:b/>
        </w:rPr>
        <w:t>) önkormányzati rendelete</w:t>
      </w:r>
    </w:p>
    <w:p w:rsidR="002455BE" w:rsidRDefault="002455BE" w:rsidP="002455BE">
      <w:pPr>
        <w:jc w:val="center"/>
        <w:rPr>
          <w:b/>
        </w:rPr>
      </w:pPr>
    </w:p>
    <w:p w:rsidR="002455BE" w:rsidRDefault="002455BE" w:rsidP="002455BE">
      <w:pPr>
        <w:ind w:left="2977" w:hanging="2977"/>
        <w:jc w:val="center"/>
        <w:rPr>
          <w:b/>
        </w:rPr>
      </w:pPr>
      <w:r w:rsidRPr="00806B5E">
        <w:rPr>
          <w:b/>
        </w:rPr>
        <w:t xml:space="preserve">az Önkormányzat jelképeiről és a </w:t>
      </w:r>
    </w:p>
    <w:p w:rsidR="002455BE" w:rsidRPr="00806B5E" w:rsidRDefault="002455BE" w:rsidP="002455BE">
      <w:pPr>
        <w:ind w:left="2977" w:hanging="2977"/>
        <w:jc w:val="center"/>
        <w:rPr>
          <w:b/>
          <w:bCs/>
          <w:bdr w:val="none" w:sz="0" w:space="0" w:color="auto" w:frame="1"/>
        </w:rPr>
      </w:pPr>
      <w:r w:rsidRPr="00806B5E">
        <w:rPr>
          <w:b/>
        </w:rPr>
        <w:t>telep</w:t>
      </w:r>
      <w:r>
        <w:rPr>
          <w:b/>
        </w:rPr>
        <w:t>ülésnév használatának rendjéről</w:t>
      </w:r>
    </w:p>
    <w:p w:rsidR="002455BE" w:rsidRDefault="002455BE" w:rsidP="002455BE">
      <w:pPr>
        <w:rPr>
          <w:b/>
          <w:snapToGrid w:val="0"/>
        </w:rPr>
      </w:pPr>
    </w:p>
    <w:p w:rsidR="002E3BCD" w:rsidRPr="00D25D5F" w:rsidRDefault="002E3BCD" w:rsidP="002455BE">
      <w:pPr>
        <w:rPr>
          <w:b/>
          <w:snapToGrid w:val="0"/>
        </w:rPr>
      </w:pPr>
      <w:bookmarkStart w:id="0" w:name="_GoBack"/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>Salföld Község Önkormányzat Képviselő-testülete az</w:t>
      </w:r>
      <w:r w:rsidRPr="00D25D5F">
        <w:t xml:space="preserve"> Alaptörvény 32. cikk (2) bekezdésében meghatározott eredeti jogalkotói hatáskörében az Alaptörvény 32. cikk (1) bekezdés i) pontjában meghatározott feladatkörében eljárva </w:t>
      </w:r>
      <w:r w:rsidRPr="00D25D5F">
        <w:rPr>
          <w:snapToGrid w:val="0"/>
        </w:rPr>
        <w:t>a következőket rendeli el:</w:t>
      </w:r>
    </w:p>
    <w:p w:rsidR="002455BE" w:rsidRDefault="002455BE" w:rsidP="002455BE">
      <w:pPr>
        <w:jc w:val="center"/>
        <w:rPr>
          <w:b/>
        </w:rPr>
      </w:pPr>
    </w:p>
    <w:p w:rsidR="002E3BCD" w:rsidRDefault="002E3BCD" w:rsidP="002455BE">
      <w:pPr>
        <w:jc w:val="center"/>
        <w:rPr>
          <w:b/>
        </w:rPr>
      </w:pPr>
    </w:p>
    <w:p w:rsidR="002455BE" w:rsidRPr="00EA37D6" w:rsidRDefault="00C83391" w:rsidP="00C83391">
      <w:pPr>
        <w:pStyle w:val="Listaszerbekezds"/>
        <w:ind w:left="1778"/>
        <w:rPr>
          <w:b/>
        </w:rPr>
      </w:pPr>
      <w:r>
        <w:rPr>
          <w:b/>
        </w:rPr>
        <w:t xml:space="preserve">1. </w:t>
      </w:r>
      <w:r w:rsidR="002455BE">
        <w:rPr>
          <w:b/>
        </w:rPr>
        <w:t>Az Önkormányzat jelképei és azok használatának rendje</w:t>
      </w:r>
    </w:p>
    <w:p w:rsidR="002455BE" w:rsidRPr="00C74D06" w:rsidRDefault="002455BE" w:rsidP="002455BE">
      <w:pPr>
        <w:rPr>
          <w:b/>
        </w:rPr>
      </w:pPr>
    </w:p>
    <w:p w:rsidR="002455BE" w:rsidRPr="00EA37D6" w:rsidRDefault="002E3BCD" w:rsidP="002E3BCD">
      <w:pPr>
        <w:pStyle w:val="Szvegtrzs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2455BE" w:rsidRPr="00C74D06">
        <w:rPr>
          <w:rFonts w:ascii="Times New Roman" w:hAnsi="Times New Roman"/>
          <w:b/>
          <w:sz w:val="24"/>
          <w:szCs w:val="24"/>
        </w:rPr>
        <w:t>§</w:t>
      </w:r>
      <w:r w:rsidR="002455BE" w:rsidRPr="00C74D06">
        <w:rPr>
          <w:rFonts w:ascii="Times New Roman" w:hAnsi="Times New Roman"/>
          <w:sz w:val="24"/>
          <w:szCs w:val="24"/>
        </w:rPr>
        <w:t xml:space="preserve"> Az önkormányzat jelképei mint a település történelmi múltjára utaló díszítő szimbólumok a címer, a zászló (lobogó) és az önkormányzat</w:t>
      </w:r>
      <w:r w:rsidR="002455BE">
        <w:rPr>
          <w:rFonts w:ascii="Times New Roman" w:hAnsi="Times New Roman"/>
          <w:sz w:val="24"/>
          <w:szCs w:val="24"/>
        </w:rPr>
        <w:t xml:space="preserve"> dísz</w:t>
      </w:r>
      <w:r w:rsidR="002455BE" w:rsidRPr="00C74D06">
        <w:rPr>
          <w:rFonts w:ascii="Times New Roman" w:hAnsi="Times New Roman"/>
          <w:sz w:val="24"/>
          <w:szCs w:val="24"/>
        </w:rPr>
        <w:t xml:space="preserve"> pecsétje.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EA37D6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2.§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4D06">
        <w:rPr>
          <w:rFonts w:ascii="Times New Roman" w:hAnsi="Times New Roman"/>
          <w:sz w:val="24"/>
          <w:szCs w:val="24"/>
        </w:rPr>
        <w:t>A címer leírás</w:t>
      </w:r>
      <w:r>
        <w:rPr>
          <w:rFonts w:ascii="Times New Roman" w:hAnsi="Times New Roman"/>
          <w:sz w:val="24"/>
          <w:szCs w:val="24"/>
        </w:rPr>
        <w:t>a:</w:t>
      </w:r>
      <w:r w:rsidRPr="00C74D06">
        <w:rPr>
          <w:rFonts w:ascii="Times New Roman" w:hAnsi="Times New Roman"/>
          <w:sz w:val="24"/>
          <w:szCs w:val="24"/>
        </w:rPr>
        <w:t xml:space="preserve"> csücsköstalpú tárcsapajzs z</w:t>
      </w:r>
      <w:r>
        <w:rPr>
          <w:rFonts w:ascii="Times New Roman" w:hAnsi="Times New Roman"/>
          <w:sz w:val="24"/>
          <w:szCs w:val="24"/>
        </w:rPr>
        <w:t xml:space="preserve">öld </w:t>
      </w:r>
      <w:proofErr w:type="spellStart"/>
      <w:r>
        <w:rPr>
          <w:rFonts w:ascii="Times New Roman" w:hAnsi="Times New Roman"/>
          <w:sz w:val="24"/>
          <w:szCs w:val="24"/>
        </w:rPr>
        <w:t>mezejében</w:t>
      </w:r>
      <w:proofErr w:type="spellEnd"/>
      <w:r>
        <w:rPr>
          <w:rFonts w:ascii="Times New Roman" w:hAnsi="Times New Roman"/>
          <w:sz w:val="24"/>
          <w:szCs w:val="24"/>
        </w:rPr>
        <w:t xml:space="preserve"> függőleges arany szénagyűjtő gereblye, rajta át</w:t>
      </w:r>
      <w:r w:rsidRPr="00C74D06">
        <w:rPr>
          <w:rFonts w:ascii="Times New Roman" w:hAnsi="Times New Roman"/>
          <w:sz w:val="24"/>
          <w:szCs w:val="24"/>
        </w:rPr>
        <w:t xml:space="preserve">lósan keresztbe </w:t>
      </w:r>
      <w:r>
        <w:rPr>
          <w:rFonts w:ascii="Times New Roman" w:hAnsi="Times New Roman"/>
          <w:sz w:val="24"/>
          <w:szCs w:val="24"/>
        </w:rPr>
        <w:t xml:space="preserve">fektetett arany </w:t>
      </w:r>
      <w:r w:rsidRPr="00C74D06">
        <w:rPr>
          <w:rFonts w:ascii="Times New Roman" w:hAnsi="Times New Roman"/>
          <w:sz w:val="24"/>
          <w:szCs w:val="24"/>
        </w:rPr>
        <w:t xml:space="preserve">cseréphadaró. E szerszámok által kirajzolt középső mezőben bal felől, </w:t>
      </w:r>
      <w:r>
        <w:rPr>
          <w:rFonts w:ascii="Times New Roman" w:hAnsi="Times New Roman"/>
          <w:sz w:val="24"/>
          <w:szCs w:val="24"/>
        </w:rPr>
        <w:t xml:space="preserve">ezüst </w:t>
      </w:r>
      <w:r w:rsidRPr="00C74D06">
        <w:rPr>
          <w:rFonts w:ascii="Times New Roman" w:hAnsi="Times New Roman"/>
          <w:sz w:val="24"/>
          <w:szCs w:val="24"/>
        </w:rPr>
        <w:t xml:space="preserve">ekevas, jobb felől </w:t>
      </w:r>
      <w:r>
        <w:rPr>
          <w:rFonts w:ascii="Times New Roman" w:hAnsi="Times New Roman"/>
          <w:sz w:val="24"/>
          <w:szCs w:val="24"/>
        </w:rPr>
        <w:t xml:space="preserve">ezüst </w:t>
      </w:r>
      <w:r w:rsidRPr="00C74D06">
        <w:rPr>
          <w:rFonts w:ascii="Times New Roman" w:hAnsi="Times New Roman"/>
          <w:sz w:val="24"/>
          <w:szCs w:val="24"/>
        </w:rPr>
        <w:t>szőlőmetsző kés fekete nyéllel, amelyen három darab ezü</w:t>
      </w:r>
      <w:r>
        <w:rPr>
          <w:rFonts w:ascii="Times New Roman" w:hAnsi="Times New Roman"/>
          <w:sz w:val="24"/>
          <w:szCs w:val="24"/>
        </w:rPr>
        <w:t xml:space="preserve">st </w:t>
      </w:r>
      <w:r w:rsidRPr="00C74D06">
        <w:rPr>
          <w:rFonts w:ascii="Times New Roman" w:hAnsi="Times New Roman"/>
          <w:sz w:val="24"/>
          <w:szCs w:val="24"/>
        </w:rPr>
        <w:t>nyéltartó szegecs látható.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EA37D6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3.§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 zászló leírása: a zászlólap – arányában a zászlórúd felől nézve 3:5 arányú téglalap –</w:t>
      </w:r>
      <w:r>
        <w:rPr>
          <w:rFonts w:ascii="Times New Roman" w:hAnsi="Times New Roman"/>
          <w:sz w:val="24"/>
          <w:szCs w:val="24"/>
        </w:rPr>
        <w:t>sárga</w:t>
      </w:r>
      <w:r w:rsidRPr="00C74D06">
        <w:rPr>
          <w:rFonts w:ascii="Times New Roman" w:hAnsi="Times New Roman"/>
          <w:sz w:val="24"/>
          <w:szCs w:val="24"/>
        </w:rPr>
        <w:t xml:space="preserve"> alapú. A zászló hosszabbik oldalának méretéhez viszonyítva 1:30 arányú zöld színű     szegély keretezi. A zászló felső részén a keretszegélytől annak kétszeres távolságától a zászló feléig van elhelyezve a község címere.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>(2) A lobogó leírása : színeiben, méretében a zászlóhoz hasonló kivitelű. A község címere a lobogó első felén van szimmetrikusan elhelyezve akképpen, hogy a keretszegélytől és a zászló függőleges középvonalától 2-2 szegélyszélességű távolságra van. A lobogót levél alakú réz zászlócsúccsal kell ellátni és a nyél spirális festése megegyezik a zászló színeivel.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>(3) A községi zászló és  a lobogó mérete 90:150 arányú lehet.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 xml:space="preserve">(4) A zászlóban és a lobogón a címer színeit </w:t>
      </w:r>
      <w:r>
        <w:rPr>
          <w:rFonts w:ascii="Times New Roman" w:hAnsi="Times New Roman"/>
          <w:sz w:val="24"/>
          <w:szCs w:val="24"/>
        </w:rPr>
        <w:t>a 2.§</w:t>
      </w:r>
      <w:r w:rsidRPr="00C74D06">
        <w:rPr>
          <w:rFonts w:ascii="Times New Roman" w:hAnsi="Times New Roman"/>
          <w:sz w:val="24"/>
          <w:szCs w:val="24"/>
        </w:rPr>
        <w:t xml:space="preserve"> szerint</w:t>
      </w:r>
      <w:r>
        <w:rPr>
          <w:rFonts w:ascii="Times New Roman" w:hAnsi="Times New Roman"/>
          <w:sz w:val="24"/>
          <w:szCs w:val="24"/>
        </w:rPr>
        <w:t xml:space="preserve"> kell</w:t>
      </w:r>
      <w:r w:rsidRPr="00C74D06">
        <w:rPr>
          <w:rFonts w:ascii="Times New Roman" w:hAnsi="Times New Roman"/>
          <w:sz w:val="24"/>
          <w:szCs w:val="24"/>
        </w:rPr>
        <w:t xml:space="preserve"> használni.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EA37D6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4.§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 xml:space="preserve">Az önkormányzat </w:t>
      </w:r>
      <w:r>
        <w:rPr>
          <w:rFonts w:ascii="Times New Roman" w:hAnsi="Times New Roman"/>
          <w:sz w:val="24"/>
          <w:szCs w:val="24"/>
        </w:rPr>
        <w:t xml:space="preserve">dísz </w:t>
      </w:r>
      <w:r w:rsidRPr="00C74D06">
        <w:rPr>
          <w:rFonts w:ascii="Times New Roman" w:hAnsi="Times New Roman"/>
          <w:sz w:val="24"/>
          <w:szCs w:val="24"/>
        </w:rPr>
        <w:t>pecsétjének leírása: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4D06">
        <w:rPr>
          <w:rFonts w:ascii="Times New Roman" w:hAnsi="Times New Roman"/>
          <w:sz w:val="24"/>
          <w:szCs w:val="24"/>
        </w:rPr>
        <w:t>Köralakú pecsét, amelyen el van helyezve a község címere pajzs nélkül.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4D06">
        <w:rPr>
          <w:rFonts w:ascii="Times New Roman" w:hAnsi="Times New Roman"/>
          <w:sz w:val="24"/>
          <w:szCs w:val="24"/>
        </w:rPr>
        <w:t xml:space="preserve">A pecsét külső körívét követi – szemből nézve – a bal felső negyedben  </w:t>
      </w:r>
      <w:r w:rsidRPr="00C74D06">
        <w:rPr>
          <w:rFonts w:ascii="Times New Roman" w:hAnsi="Times New Roman"/>
          <w:b/>
          <w:sz w:val="24"/>
          <w:szCs w:val="24"/>
        </w:rPr>
        <w:t>Salföld</w:t>
      </w:r>
      <w:r w:rsidRPr="00C74D06">
        <w:rPr>
          <w:rFonts w:ascii="Times New Roman" w:hAnsi="Times New Roman"/>
          <w:sz w:val="24"/>
          <w:szCs w:val="24"/>
        </w:rPr>
        <w:t xml:space="preserve"> és jobb felső negyedben </w:t>
      </w:r>
      <w:r w:rsidRPr="00C74D06">
        <w:rPr>
          <w:rFonts w:ascii="Times New Roman" w:hAnsi="Times New Roman"/>
          <w:b/>
          <w:sz w:val="24"/>
          <w:szCs w:val="24"/>
        </w:rPr>
        <w:t>Község</w:t>
      </w:r>
      <w:r w:rsidRPr="00C74D06">
        <w:rPr>
          <w:rFonts w:ascii="Times New Roman" w:hAnsi="Times New Roman"/>
          <w:sz w:val="24"/>
          <w:szCs w:val="24"/>
        </w:rPr>
        <w:t xml:space="preserve">, míg alsó negyedeiben </w:t>
      </w:r>
      <w:r w:rsidRPr="00C74D06">
        <w:rPr>
          <w:rFonts w:ascii="Times New Roman" w:hAnsi="Times New Roman"/>
          <w:b/>
          <w:sz w:val="24"/>
          <w:szCs w:val="24"/>
        </w:rPr>
        <w:t>Pecsétje</w:t>
      </w:r>
      <w:r w:rsidRPr="00C74D06">
        <w:rPr>
          <w:rFonts w:ascii="Times New Roman" w:hAnsi="Times New Roman"/>
          <w:sz w:val="24"/>
          <w:szCs w:val="24"/>
        </w:rPr>
        <w:t xml:space="preserve"> felirat és a negyedeket vízszintesen elválasztó bal oldali részen </w:t>
      </w:r>
      <w:r w:rsidRPr="00C74D06">
        <w:rPr>
          <w:rFonts w:ascii="Times New Roman" w:hAnsi="Times New Roman"/>
          <w:b/>
          <w:sz w:val="24"/>
          <w:szCs w:val="24"/>
        </w:rPr>
        <w:t>1998.,</w:t>
      </w:r>
      <w:r w:rsidRPr="00C74D06">
        <w:rPr>
          <w:rFonts w:ascii="Times New Roman" w:hAnsi="Times New Roman"/>
          <w:sz w:val="24"/>
          <w:szCs w:val="24"/>
        </w:rPr>
        <w:t xml:space="preserve">jobb oldali részén </w:t>
      </w:r>
      <w:r w:rsidRPr="00C74D06">
        <w:rPr>
          <w:rFonts w:ascii="Times New Roman" w:hAnsi="Times New Roman"/>
          <w:b/>
          <w:sz w:val="24"/>
          <w:szCs w:val="24"/>
        </w:rPr>
        <w:t>08.01</w:t>
      </w:r>
      <w:r w:rsidRPr="00C74D06">
        <w:rPr>
          <w:rFonts w:ascii="Times New Roman" w:hAnsi="Times New Roman"/>
          <w:sz w:val="24"/>
          <w:szCs w:val="24"/>
        </w:rPr>
        <w:t>., felirat látható.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 xml:space="preserve">Az önkormányzat körpecsétje lehet pecsétnyomó, </w:t>
      </w:r>
      <w:r>
        <w:rPr>
          <w:rFonts w:ascii="Times New Roman" w:hAnsi="Times New Roman"/>
          <w:sz w:val="24"/>
          <w:szCs w:val="24"/>
        </w:rPr>
        <w:t xml:space="preserve">vagy </w:t>
      </w:r>
      <w:r w:rsidRPr="00C74D06">
        <w:rPr>
          <w:rFonts w:ascii="Times New Roman" w:hAnsi="Times New Roman"/>
          <w:sz w:val="24"/>
          <w:szCs w:val="24"/>
        </w:rPr>
        <w:t xml:space="preserve">gumibélyegző. A pecsétnyomó estében a legkisebb 40 mm-es, a gumibélyegző esetén </w:t>
      </w:r>
      <w:r>
        <w:rPr>
          <w:rFonts w:ascii="Times New Roman" w:hAnsi="Times New Roman"/>
          <w:sz w:val="24"/>
          <w:szCs w:val="24"/>
        </w:rPr>
        <w:t xml:space="preserve">a </w:t>
      </w:r>
      <w:r w:rsidRPr="00C74D06">
        <w:rPr>
          <w:rFonts w:ascii="Times New Roman" w:hAnsi="Times New Roman"/>
          <w:sz w:val="24"/>
          <w:szCs w:val="24"/>
        </w:rPr>
        <w:t xml:space="preserve">legnagyobb </w:t>
      </w:r>
      <w:smartTag w:uri="urn:schemas-microsoft-com:office:smarttags" w:element="metricconverter">
        <w:smartTagPr>
          <w:attr w:name="ProductID" w:val="35 mm"/>
        </w:smartTagPr>
        <w:r w:rsidRPr="00C74D06">
          <w:rPr>
            <w:rFonts w:ascii="Times New Roman" w:hAnsi="Times New Roman"/>
            <w:sz w:val="24"/>
            <w:szCs w:val="24"/>
          </w:rPr>
          <w:t>35 mm</w:t>
        </w:r>
      </w:smartTag>
      <w:r w:rsidRPr="00C74D06">
        <w:rPr>
          <w:rFonts w:ascii="Times New Roman" w:hAnsi="Times New Roman"/>
          <w:sz w:val="24"/>
          <w:szCs w:val="24"/>
        </w:rPr>
        <w:t xml:space="preserve"> átmérőjű lehet.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EA37D6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5.§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Az önkormányzat címerét, mint díszítő és utaló jelképet használni lehet: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74D06">
        <w:rPr>
          <w:rFonts w:ascii="Times New Roman" w:hAnsi="Times New Roman"/>
          <w:sz w:val="24"/>
          <w:szCs w:val="24"/>
        </w:rPr>
        <w:t>az önkormányzat körpecsétjein,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74D06">
        <w:rPr>
          <w:rFonts w:ascii="Times New Roman" w:hAnsi="Times New Roman"/>
          <w:sz w:val="24"/>
          <w:szCs w:val="24"/>
        </w:rPr>
        <w:t>az önkormányzat zászlaján és annak változatain,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74D06">
        <w:rPr>
          <w:rFonts w:ascii="Times New Roman" w:hAnsi="Times New Roman"/>
          <w:sz w:val="24"/>
          <w:szCs w:val="24"/>
        </w:rPr>
        <w:t>az önkormányzat szerveinek, a polgármesternek, az alpolgármesternek készített levélpapírok fejlécén, illetve borítékján,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C74D06">
        <w:rPr>
          <w:rFonts w:ascii="Times New Roman" w:hAnsi="Times New Roman"/>
          <w:sz w:val="24"/>
          <w:szCs w:val="24"/>
        </w:rPr>
        <w:t>az önkormányzat által kiadott díszokleveleken, emléklapokon, kitüntető vagy emlékérmeken,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e) a faluház</w:t>
      </w:r>
      <w:r w:rsidRPr="00C74D06">
        <w:rPr>
          <w:rFonts w:ascii="Times New Roman" w:hAnsi="Times New Roman"/>
          <w:sz w:val="24"/>
          <w:szCs w:val="24"/>
        </w:rPr>
        <w:t xml:space="preserve"> épületének bejáratánál, dísztermében,</w:t>
      </w:r>
      <w:r>
        <w:rPr>
          <w:rFonts w:ascii="Times New Roman" w:hAnsi="Times New Roman"/>
          <w:sz w:val="24"/>
          <w:szCs w:val="24"/>
        </w:rPr>
        <w:t xml:space="preserve"> tanácskozó termében</w:t>
      </w:r>
      <w:r w:rsidRPr="00C74D06">
        <w:rPr>
          <w:rFonts w:ascii="Times New Roman" w:hAnsi="Times New Roman"/>
          <w:sz w:val="24"/>
          <w:szCs w:val="24"/>
        </w:rPr>
        <w:t xml:space="preserve"> és más protokolláris célt  szolgáló helyiségeiben,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f) </w:t>
      </w:r>
      <w:r w:rsidRPr="00C74D06">
        <w:rPr>
          <w:rFonts w:ascii="Times New Roman" w:hAnsi="Times New Roman"/>
          <w:sz w:val="24"/>
          <w:szCs w:val="24"/>
        </w:rPr>
        <w:t>az önkormányzat intézményei bejáratánál és vezetőnek irodáiban,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g) </w:t>
      </w:r>
      <w:r w:rsidRPr="00C74D06">
        <w:rPr>
          <w:rFonts w:ascii="Times New Roman" w:hAnsi="Times New Roman"/>
          <w:sz w:val="24"/>
          <w:szCs w:val="24"/>
        </w:rPr>
        <w:t>az önkormányzat és szervei által megjelentetett, a tele</w:t>
      </w:r>
      <w:r>
        <w:rPr>
          <w:rFonts w:ascii="Times New Roman" w:hAnsi="Times New Roman"/>
          <w:sz w:val="24"/>
          <w:szCs w:val="24"/>
        </w:rPr>
        <w:t>p</w:t>
      </w:r>
      <w:r w:rsidRPr="00C74D06">
        <w:rPr>
          <w:rFonts w:ascii="Times New Roman" w:hAnsi="Times New Roman"/>
          <w:sz w:val="24"/>
          <w:szCs w:val="24"/>
        </w:rPr>
        <w:t>ülése életével foglalkozó kiadványokon, meghívókon, emléktárgyakon,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h) </w:t>
      </w:r>
      <w:r w:rsidRPr="00C74D06">
        <w:rPr>
          <w:rFonts w:ascii="Times New Roman" w:hAnsi="Times New Roman"/>
          <w:sz w:val="24"/>
          <w:szCs w:val="24"/>
        </w:rPr>
        <w:t>a községbe vezető utak mellett a közigazgatási határnál lévő táblákon</w:t>
      </w:r>
      <w:r>
        <w:rPr>
          <w:rFonts w:ascii="Times New Roman" w:hAnsi="Times New Roman"/>
          <w:sz w:val="24"/>
          <w:szCs w:val="24"/>
        </w:rPr>
        <w:t>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C74D06">
        <w:rPr>
          <w:rFonts w:ascii="Times New Roman" w:hAnsi="Times New Roman"/>
          <w:sz w:val="24"/>
          <w:szCs w:val="24"/>
        </w:rPr>
        <w:t>a község honlapján</w:t>
      </w:r>
      <w:r>
        <w:rPr>
          <w:rFonts w:ascii="Times New Roman" w:hAnsi="Times New Roman"/>
          <w:sz w:val="24"/>
          <w:szCs w:val="24"/>
        </w:rPr>
        <w:t>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Az (1) bekezdés g</w:t>
      </w:r>
      <w:r w:rsidRPr="00C74D06">
        <w:rPr>
          <w:rFonts w:ascii="Times New Roman" w:hAnsi="Times New Roman"/>
          <w:sz w:val="24"/>
          <w:szCs w:val="24"/>
        </w:rPr>
        <w:t>) pontjában meghatározottakon kívül más jogi személy számára az általa készített kiadványokon, vagy jellegzetes termékeken az önkor</w:t>
      </w:r>
      <w:r>
        <w:rPr>
          <w:rFonts w:ascii="Times New Roman" w:hAnsi="Times New Roman"/>
          <w:sz w:val="24"/>
          <w:szCs w:val="24"/>
        </w:rPr>
        <w:t xml:space="preserve">mányzat címerének használatát </w:t>
      </w:r>
      <w:r w:rsidRPr="00C74D06">
        <w:rPr>
          <w:rFonts w:ascii="Times New Roman" w:hAnsi="Times New Roman"/>
          <w:sz w:val="24"/>
          <w:szCs w:val="24"/>
        </w:rPr>
        <w:t>kérelemr</w:t>
      </w:r>
      <w:r>
        <w:rPr>
          <w:rFonts w:ascii="Times New Roman" w:hAnsi="Times New Roman"/>
          <w:sz w:val="24"/>
          <w:szCs w:val="24"/>
        </w:rPr>
        <w:t xml:space="preserve">e, </w:t>
      </w:r>
      <w:r w:rsidRPr="00C74D06"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z w:val="24"/>
          <w:szCs w:val="24"/>
        </w:rPr>
        <w:t>épviselő-testület engedélyezi</w:t>
      </w:r>
      <w:r w:rsidRPr="00C74D06">
        <w:rPr>
          <w:rFonts w:ascii="Times New Roman" w:hAnsi="Times New Roman"/>
          <w:sz w:val="24"/>
          <w:szCs w:val="24"/>
        </w:rPr>
        <w:t>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C74D06">
        <w:rPr>
          <w:rFonts w:ascii="Times New Roman" w:hAnsi="Times New Roman"/>
          <w:sz w:val="24"/>
          <w:szCs w:val="24"/>
        </w:rPr>
        <w:t>A képviselő-testület a címerfelhasználási engedélyt indokolt esetben visszavonhatja.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D24AA0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6.§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önkormányzat zászlaja a faluház</w:t>
      </w:r>
      <w:r w:rsidRPr="00C74D06">
        <w:rPr>
          <w:rFonts w:ascii="Times New Roman" w:hAnsi="Times New Roman"/>
          <w:sz w:val="24"/>
          <w:szCs w:val="24"/>
        </w:rPr>
        <w:t xml:space="preserve"> dísztermében kerül elhelyezésre.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>A zászló vagy lobogó méretarányos változatai használhatók: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Pr="00C74D06">
        <w:rPr>
          <w:rFonts w:ascii="Times New Roman" w:hAnsi="Times New Roman"/>
          <w:sz w:val="24"/>
          <w:szCs w:val="24"/>
        </w:rPr>
        <w:t>hivatalos állami ünnepek</w:t>
      </w:r>
      <w:r>
        <w:rPr>
          <w:rFonts w:ascii="Times New Roman" w:hAnsi="Times New Roman"/>
          <w:sz w:val="24"/>
          <w:szCs w:val="24"/>
        </w:rPr>
        <w:t xml:space="preserve"> alkalmával a Magyarország</w:t>
      </w:r>
      <w:r w:rsidRPr="00C74D06">
        <w:rPr>
          <w:rFonts w:ascii="Times New Roman" w:hAnsi="Times New Roman"/>
          <w:sz w:val="24"/>
          <w:szCs w:val="24"/>
        </w:rPr>
        <w:t xml:space="preserve"> zászlajával együtt,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74D06">
        <w:rPr>
          <w:rFonts w:ascii="Times New Roman" w:hAnsi="Times New Roman"/>
          <w:sz w:val="24"/>
          <w:szCs w:val="24"/>
        </w:rPr>
        <w:t>a község életében jelentős események, ünnepségek és rendezvények alkalmából más hivatalos zászlóval együtt,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74D06">
        <w:rPr>
          <w:rFonts w:ascii="Times New Roman" w:hAnsi="Times New Roman"/>
          <w:sz w:val="24"/>
          <w:szCs w:val="24"/>
        </w:rPr>
        <w:t>a képviselő-testület ülései alkalmával önállóan az ülés helyszínén,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d) nemzeti, valamint</w:t>
      </w:r>
      <w:r w:rsidRPr="00C74D06">
        <w:rPr>
          <w:rFonts w:ascii="Times New Roman" w:hAnsi="Times New Roman"/>
          <w:sz w:val="24"/>
          <w:szCs w:val="24"/>
        </w:rPr>
        <w:t xml:space="preserve"> helyi gyászesemény alkalmával a fekete zászlóval együtt félárbocra eresztve,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e) </w:t>
      </w:r>
      <w:r w:rsidRPr="00C74D06">
        <w:rPr>
          <w:rFonts w:ascii="Times New Roman" w:hAnsi="Times New Roman"/>
          <w:sz w:val="24"/>
          <w:szCs w:val="24"/>
        </w:rPr>
        <w:t>minden</w:t>
      </w:r>
      <w:r>
        <w:rPr>
          <w:rFonts w:ascii="Times New Roman" w:hAnsi="Times New Roman"/>
          <w:sz w:val="24"/>
          <w:szCs w:val="24"/>
        </w:rPr>
        <w:t>,</w:t>
      </w:r>
      <w:r w:rsidRPr="00C74D06">
        <w:rPr>
          <w:rFonts w:ascii="Times New Roman" w:hAnsi="Times New Roman"/>
          <w:sz w:val="24"/>
          <w:szCs w:val="24"/>
        </w:rPr>
        <w:t xml:space="preserve"> a községgel összefüggő, vagy az önkormányzat részvételével rendezett eseményen.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C74D06">
        <w:rPr>
          <w:rFonts w:ascii="Times New Roman" w:hAnsi="Times New Roman"/>
          <w:sz w:val="24"/>
          <w:szCs w:val="24"/>
        </w:rPr>
        <w:t>A zászló felhasználásának engedélyezésére a címerre vonatkozó rendelkezések az irányadók.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</w:p>
    <w:p w:rsidR="002455BE" w:rsidRPr="00D24AA0" w:rsidRDefault="002455BE" w:rsidP="002455BE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7.§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Az önkormányzat</w:t>
      </w:r>
      <w:r>
        <w:rPr>
          <w:rFonts w:ascii="Times New Roman" w:hAnsi="Times New Roman"/>
          <w:sz w:val="24"/>
          <w:szCs w:val="24"/>
        </w:rPr>
        <w:t xml:space="preserve"> dísz</w:t>
      </w:r>
      <w:r w:rsidRPr="00C74D06">
        <w:rPr>
          <w:rFonts w:ascii="Times New Roman" w:hAnsi="Times New Roman"/>
          <w:sz w:val="24"/>
          <w:szCs w:val="24"/>
        </w:rPr>
        <w:t xml:space="preserve"> pecsét</w:t>
      </w:r>
      <w:r>
        <w:rPr>
          <w:rFonts w:ascii="Times New Roman" w:hAnsi="Times New Roman"/>
          <w:sz w:val="24"/>
          <w:szCs w:val="24"/>
        </w:rPr>
        <w:t>jét</w:t>
      </w:r>
      <w:r w:rsidRPr="00C74D06">
        <w:rPr>
          <w:rFonts w:ascii="Times New Roman" w:hAnsi="Times New Roman"/>
          <w:sz w:val="24"/>
          <w:szCs w:val="24"/>
        </w:rPr>
        <w:t xml:space="preserve"> az önkormányzat és más önkormányzatok közötti kapcsolatokban protokolláris célból, </w:t>
      </w:r>
      <w:r>
        <w:rPr>
          <w:rFonts w:ascii="Times New Roman" w:hAnsi="Times New Roman"/>
          <w:sz w:val="24"/>
          <w:szCs w:val="24"/>
        </w:rPr>
        <w:t xml:space="preserve">valamint </w:t>
      </w:r>
      <w:r w:rsidRPr="00C74D06">
        <w:rPr>
          <w:rFonts w:ascii="Times New Roman" w:hAnsi="Times New Roman"/>
          <w:sz w:val="24"/>
          <w:szCs w:val="24"/>
        </w:rPr>
        <w:t>szerződések, megállap</w:t>
      </w:r>
      <w:r>
        <w:rPr>
          <w:rFonts w:ascii="Times New Roman" w:hAnsi="Times New Roman"/>
          <w:sz w:val="24"/>
          <w:szCs w:val="24"/>
        </w:rPr>
        <w:t>odások hitelesítésekor, továbbá</w:t>
      </w:r>
      <w:r w:rsidRPr="00C74D06">
        <w:rPr>
          <w:rFonts w:ascii="Times New Roman" w:hAnsi="Times New Roman"/>
          <w:sz w:val="24"/>
          <w:szCs w:val="24"/>
        </w:rPr>
        <w:t xml:space="preserve"> az önkormányzat belső működésével és szervezeti felépítésével kapcsolatos rendelkezések, kitüntető oklevelek hitelesítésekor használható.</w:t>
      </w:r>
    </w:p>
    <w:p w:rsidR="002455BE" w:rsidRPr="00C74D06" w:rsidRDefault="002455BE" w:rsidP="002455BE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 xml:space="preserve">Az önkormányzat </w:t>
      </w:r>
      <w:r>
        <w:rPr>
          <w:rFonts w:ascii="Times New Roman" w:hAnsi="Times New Roman"/>
          <w:sz w:val="24"/>
          <w:szCs w:val="24"/>
        </w:rPr>
        <w:t xml:space="preserve">dísz </w:t>
      </w:r>
      <w:r w:rsidRPr="00C74D06">
        <w:rPr>
          <w:rFonts w:ascii="Times New Roman" w:hAnsi="Times New Roman"/>
          <w:sz w:val="24"/>
          <w:szCs w:val="24"/>
        </w:rPr>
        <w:t>pecsét</w:t>
      </w:r>
      <w:r>
        <w:rPr>
          <w:rFonts w:ascii="Times New Roman" w:hAnsi="Times New Roman"/>
          <w:sz w:val="24"/>
          <w:szCs w:val="24"/>
        </w:rPr>
        <w:t>je</w:t>
      </w:r>
      <w:r w:rsidRPr="00C74D06">
        <w:rPr>
          <w:rFonts w:ascii="Times New Roman" w:hAnsi="Times New Roman"/>
          <w:sz w:val="24"/>
          <w:szCs w:val="24"/>
        </w:rPr>
        <w:t xml:space="preserve"> hatósági eljárás során nem alkalmazható.</w:t>
      </w:r>
    </w:p>
    <w:p w:rsidR="002455BE" w:rsidRDefault="002455BE" w:rsidP="002455BE">
      <w:pPr>
        <w:rPr>
          <w:snapToGrid w:val="0"/>
        </w:rPr>
      </w:pPr>
    </w:p>
    <w:p w:rsidR="002E3BCD" w:rsidRPr="00D25D5F" w:rsidRDefault="002E3BCD" w:rsidP="002455BE">
      <w:pPr>
        <w:rPr>
          <w:snapToGrid w:val="0"/>
        </w:rPr>
      </w:pPr>
    </w:p>
    <w:p w:rsidR="002455BE" w:rsidRPr="00D24AA0" w:rsidRDefault="002455BE" w:rsidP="002455BE">
      <w:pPr>
        <w:ind w:left="360"/>
        <w:jc w:val="center"/>
        <w:rPr>
          <w:b/>
          <w:snapToGrid w:val="0"/>
        </w:rPr>
      </w:pPr>
      <w:r>
        <w:rPr>
          <w:b/>
          <w:snapToGrid w:val="0"/>
        </w:rPr>
        <w:t>2.</w:t>
      </w:r>
      <w:r w:rsidRPr="00D24AA0">
        <w:rPr>
          <w:b/>
          <w:snapToGrid w:val="0"/>
        </w:rPr>
        <w:t>Településnév használatának szabályai</w:t>
      </w:r>
    </w:p>
    <w:p w:rsidR="002455BE" w:rsidRPr="00D25D5F" w:rsidRDefault="002455BE" w:rsidP="002455BE">
      <w:pPr>
        <w:rPr>
          <w:snapToGrid w:val="0"/>
        </w:rPr>
      </w:pPr>
    </w:p>
    <w:p w:rsidR="002455BE" w:rsidRPr="00D25D5F" w:rsidRDefault="002455BE" w:rsidP="002455BE">
      <w:pPr>
        <w:jc w:val="both"/>
        <w:rPr>
          <w:snapToGrid w:val="0"/>
        </w:rPr>
      </w:pPr>
      <w:r w:rsidRPr="00D24AA0">
        <w:rPr>
          <w:b/>
          <w:snapToGrid w:val="0"/>
        </w:rPr>
        <w:t>8.§</w:t>
      </w:r>
      <w:r>
        <w:rPr>
          <w:snapToGrid w:val="0"/>
        </w:rPr>
        <w:t xml:space="preserve"> </w:t>
      </w:r>
      <w:r w:rsidRPr="00D25D5F">
        <w:rPr>
          <w:snapToGrid w:val="0"/>
        </w:rPr>
        <w:t xml:space="preserve">Salföld községnek jogos, megalapozott érdeke fűződik ahhoz, hogy a település nevét méltatlanul és jogtalanul senki ne használja. </w:t>
      </w:r>
    </w:p>
    <w:p w:rsidR="002455BE" w:rsidRDefault="002455BE" w:rsidP="002455BE">
      <w:pPr>
        <w:jc w:val="both"/>
        <w:outlineLvl w:val="0"/>
        <w:rPr>
          <w:snapToGrid w:val="0"/>
        </w:rPr>
      </w:pPr>
    </w:p>
    <w:p w:rsidR="002455BE" w:rsidRPr="00D25D5F" w:rsidRDefault="002455BE" w:rsidP="002455BE">
      <w:pPr>
        <w:jc w:val="both"/>
        <w:outlineLvl w:val="0"/>
        <w:rPr>
          <w:snapToGrid w:val="0"/>
        </w:rPr>
      </w:pPr>
      <w:r w:rsidRPr="00D24AA0">
        <w:rPr>
          <w:b/>
          <w:snapToGrid w:val="0"/>
        </w:rPr>
        <w:t>9.§</w:t>
      </w:r>
      <w:r w:rsidRPr="00D25D5F">
        <w:rPr>
          <w:snapToGrid w:val="0"/>
        </w:rPr>
        <w:t xml:space="preserve"> (1) A Salföld településnév és ennek bármely toldalékos formája csak önkormányzati </w:t>
      </w:r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 xml:space="preserve"> engedéllyel használható:</w:t>
      </w:r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 xml:space="preserve">a)  létesítmény  elnevezésében, cég- civil és bármely egyéb szervezet elnevezésben,   üzleti nyomtatványon, védjegyen, szabadalom  címében, </w:t>
      </w:r>
    </w:p>
    <w:p w:rsidR="002455BE" w:rsidRPr="00D25D5F" w:rsidRDefault="002455BE" w:rsidP="002E3BCD">
      <w:pPr>
        <w:rPr>
          <w:snapToGrid w:val="0"/>
        </w:rPr>
      </w:pPr>
      <w:r w:rsidRPr="00D25D5F">
        <w:rPr>
          <w:snapToGrid w:val="0"/>
        </w:rPr>
        <w:t>b) áruminta és áru jelzésen, emblémán, jelvényen, kiadványon, dísz-vagy             emléktárgyon, egyéb termékeken,</w:t>
      </w:r>
    </w:p>
    <w:p w:rsidR="002455BE" w:rsidRDefault="002455BE" w:rsidP="002455BE">
      <w:pPr>
        <w:jc w:val="both"/>
      </w:pPr>
      <w:r w:rsidRPr="00D25D5F">
        <w:rPr>
          <w:snapToGrid w:val="0"/>
        </w:rPr>
        <w:t xml:space="preserve">c) </w:t>
      </w:r>
      <w:r w:rsidRPr="00D25D5F">
        <w:t xml:space="preserve">sajtótermék címfeliratában, </w:t>
      </w:r>
    </w:p>
    <w:p w:rsidR="002455BE" w:rsidRPr="00D24AA0" w:rsidRDefault="002455BE" w:rsidP="002E3BCD">
      <w:pPr>
        <w:rPr>
          <w:snapToGrid w:val="0"/>
        </w:rPr>
      </w:pPr>
      <w:r w:rsidRPr="00D25D5F">
        <w:t>d) kulturális és egyéb szervezett rendezvény</w:t>
      </w:r>
      <w:r w:rsidRPr="00D25D5F">
        <w:rPr>
          <w:snapToGrid w:val="0"/>
        </w:rPr>
        <w:t xml:space="preserve"> </w:t>
      </w:r>
      <w:r w:rsidRPr="00D25D5F">
        <w:t>megnevezésében.</w:t>
      </w:r>
      <w:r>
        <w:rPr>
          <w:snapToGrid w:val="0"/>
        </w:rPr>
        <w:br/>
      </w:r>
      <w:r w:rsidRPr="00D25D5F">
        <w:rPr>
          <w:snapToGrid w:val="0"/>
        </w:rPr>
        <w:t>(2) Nem engedélyköteles:</w:t>
      </w:r>
    </w:p>
    <w:p w:rsidR="002455BE" w:rsidRPr="00D25D5F" w:rsidRDefault="002455BE" w:rsidP="002455BE">
      <w:pPr>
        <w:ind w:left="415" w:hanging="415"/>
        <w:rPr>
          <w:snapToGrid w:val="0"/>
        </w:rPr>
      </w:pPr>
      <w:r>
        <w:rPr>
          <w:snapToGrid w:val="0"/>
        </w:rPr>
        <w:t xml:space="preserve"> </w:t>
      </w:r>
      <w:r w:rsidRPr="00D25D5F">
        <w:rPr>
          <w:snapToGrid w:val="0"/>
        </w:rPr>
        <w:t>a) az a névhasználat ami jogszabályon alapul</w:t>
      </w:r>
      <w:r>
        <w:rPr>
          <w:snapToGrid w:val="0"/>
        </w:rPr>
        <w:t>,</w:t>
      </w:r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 xml:space="preserve"> b) az önkormányzat által alapított intézmények, gazdas</w:t>
      </w:r>
      <w:r>
        <w:rPr>
          <w:snapToGrid w:val="0"/>
        </w:rPr>
        <w:t>ági társaságok, egyéb szervezetek névhasználata.</w:t>
      </w:r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 xml:space="preserve"> (3) A településnév használatára irányuló kérelmet írásban lehet benyújtani a Képviselő-testület részére.</w:t>
      </w:r>
    </w:p>
    <w:p w:rsidR="002455BE" w:rsidRPr="00D25D5F" w:rsidRDefault="002455BE" w:rsidP="002455BE">
      <w:pPr>
        <w:ind w:left="415" w:hanging="415"/>
        <w:jc w:val="both"/>
        <w:rPr>
          <w:snapToGrid w:val="0"/>
        </w:rPr>
      </w:pPr>
    </w:p>
    <w:p w:rsidR="002455BE" w:rsidRPr="00D25D5F" w:rsidRDefault="002455BE" w:rsidP="002455BE">
      <w:pPr>
        <w:jc w:val="both"/>
        <w:rPr>
          <w:snapToGrid w:val="0"/>
        </w:rPr>
      </w:pPr>
      <w:r>
        <w:rPr>
          <w:snapToGrid w:val="0"/>
        </w:rPr>
        <w:t xml:space="preserve"> </w:t>
      </w:r>
      <w:r w:rsidRPr="00D24AA0">
        <w:rPr>
          <w:b/>
          <w:snapToGrid w:val="0"/>
        </w:rPr>
        <w:t>10.§</w:t>
      </w:r>
      <w:r w:rsidRPr="00D25D5F">
        <w:rPr>
          <w:snapToGrid w:val="0"/>
        </w:rPr>
        <w:t xml:space="preserve"> (1) A településnév használatát csak azok kérhetik, akiknek</w:t>
      </w:r>
      <w:r>
        <w:rPr>
          <w:snapToGrid w:val="0"/>
        </w:rPr>
        <w:t xml:space="preserve"> lakóhelye, székhelye vagy </w:t>
      </w:r>
      <w:r w:rsidRPr="00D25D5F">
        <w:rPr>
          <w:snapToGrid w:val="0"/>
        </w:rPr>
        <w:t xml:space="preserve">telephelye Salföld településen van. </w:t>
      </w:r>
    </w:p>
    <w:p w:rsidR="002455BE" w:rsidRPr="00D25D5F" w:rsidRDefault="002455BE" w:rsidP="00C83391">
      <w:pPr>
        <w:jc w:val="both"/>
        <w:rPr>
          <w:snapToGrid w:val="0"/>
        </w:rPr>
      </w:pPr>
      <w:r w:rsidRPr="00D25D5F">
        <w:rPr>
          <w:snapToGrid w:val="0"/>
        </w:rPr>
        <w:t xml:space="preserve"> (2) A kérelemnek tartalmaznia kell:</w:t>
      </w:r>
    </w:p>
    <w:p w:rsidR="002455BE" w:rsidRPr="00D25D5F" w:rsidRDefault="002455BE" w:rsidP="00C83391">
      <w:pPr>
        <w:rPr>
          <w:snapToGrid w:val="0"/>
        </w:rPr>
      </w:pPr>
      <w:r>
        <w:rPr>
          <w:snapToGrid w:val="0"/>
        </w:rPr>
        <w:t xml:space="preserve"> </w:t>
      </w:r>
      <w:r w:rsidRPr="00D25D5F">
        <w:rPr>
          <w:snapToGrid w:val="0"/>
        </w:rPr>
        <w:t xml:space="preserve"> a) a kérelmező megnevezését, címét,</w:t>
      </w:r>
    </w:p>
    <w:p w:rsidR="002455BE" w:rsidRPr="00D25D5F" w:rsidRDefault="002455BE" w:rsidP="002455BE">
      <w:pPr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b) a szervezet létesítő okiratának eredeti vagy másolati példányát,</w:t>
      </w:r>
    </w:p>
    <w:p w:rsidR="002455BE" w:rsidRPr="00D25D5F" w:rsidRDefault="002455BE" w:rsidP="002455BE">
      <w:pPr>
        <w:ind w:left="415" w:hanging="415"/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c) a településnév tervezett használatának célját és módját,</w:t>
      </w:r>
    </w:p>
    <w:p w:rsidR="002455BE" w:rsidRPr="00D25D5F" w:rsidRDefault="002455BE" w:rsidP="002455BE">
      <w:pPr>
        <w:ind w:left="415" w:hanging="415"/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d) a használat időtartamát.</w:t>
      </w:r>
    </w:p>
    <w:p w:rsidR="002455BE" w:rsidRPr="00D25D5F" w:rsidRDefault="002455BE" w:rsidP="002455BE">
      <w:pPr>
        <w:ind w:left="415" w:hanging="415"/>
        <w:rPr>
          <w:snapToGrid w:val="0"/>
        </w:rPr>
      </w:pPr>
    </w:p>
    <w:p w:rsidR="002455BE" w:rsidRPr="00D25D5F" w:rsidRDefault="002455BE" w:rsidP="00C83391">
      <w:pPr>
        <w:rPr>
          <w:snapToGrid w:val="0"/>
        </w:rPr>
      </w:pPr>
      <w:r w:rsidRPr="00D24AA0">
        <w:rPr>
          <w:b/>
          <w:snapToGrid w:val="0"/>
        </w:rPr>
        <w:t>11.§</w:t>
      </w:r>
      <w:r w:rsidRPr="00D25D5F">
        <w:rPr>
          <w:snapToGrid w:val="0"/>
        </w:rPr>
        <w:t xml:space="preserve"> (1) A névhasználatról szóló engedélynek tartalmaznia kell:</w:t>
      </w:r>
    </w:p>
    <w:p w:rsidR="002455BE" w:rsidRPr="00D25D5F" w:rsidRDefault="002455BE" w:rsidP="002455BE">
      <w:r w:rsidRPr="00D25D5F">
        <w:t xml:space="preserve"> a) a jogosult megnevezését</w:t>
      </w:r>
      <w:r>
        <w:t xml:space="preserve">, lakóhelyét, </w:t>
      </w:r>
      <w:r w:rsidRPr="00D25D5F">
        <w:t xml:space="preserve">székhelyét vagy telephelyét, </w:t>
      </w:r>
    </w:p>
    <w:p w:rsidR="002455BE" w:rsidRPr="00D25D5F" w:rsidRDefault="002455BE" w:rsidP="002455BE">
      <w:r>
        <w:t xml:space="preserve"> </w:t>
      </w:r>
      <w:r w:rsidRPr="00D25D5F">
        <w:t xml:space="preserve">b) az engedélyezett névhasználat célját és módját, </w:t>
      </w:r>
    </w:p>
    <w:p w:rsidR="002455BE" w:rsidRPr="00D25D5F" w:rsidRDefault="002455BE" w:rsidP="002455BE">
      <w:r>
        <w:t xml:space="preserve"> </w:t>
      </w:r>
      <w:r w:rsidRPr="00D25D5F">
        <w:t xml:space="preserve">c) az engedély érvényességének időtartamát, </w:t>
      </w:r>
    </w:p>
    <w:p w:rsidR="002455BE" w:rsidRPr="00D25D5F" w:rsidRDefault="002455BE" w:rsidP="002455BE">
      <w:r>
        <w:t xml:space="preserve"> </w:t>
      </w:r>
      <w:r w:rsidRPr="00D25D5F">
        <w:t xml:space="preserve">d) az engedélyezett név felvételével és használatával kapcsolatos egyéb kikötéseket. </w:t>
      </w:r>
    </w:p>
    <w:p w:rsidR="002455BE" w:rsidRPr="00D25D5F" w:rsidRDefault="002455BE" w:rsidP="002455BE">
      <w:r w:rsidRPr="00D25D5F">
        <w:t xml:space="preserve">(2) A kiadott engedély érvényességi ideje szólhat: </w:t>
      </w:r>
    </w:p>
    <w:p w:rsidR="002455BE" w:rsidRPr="00D25D5F" w:rsidRDefault="002455BE" w:rsidP="002455BE">
      <w:r w:rsidRPr="00D25D5F">
        <w:t xml:space="preserve">a) a tevékenység folytatásának időtartamára, </w:t>
      </w:r>
    </w:p>
    <w:p w:rsidR="002455BE" w:rsidRPr="00D25D5F" w:rsidRDefault="002455BE" w:rsidP="002455BE">
      <w:r w:rsidRPr="00D25D5F">
        <w:t xml:space="preserve">b) a kérelmező működési idejének időtartamára, </w:t>
      </w:r>
    </w:p>
    <w:p w:rsidR="002455BE" w:rsidRPr="00D25D5F" w:rsidRDefault="002455BE" w:rsidP="002455BE">
      <w:r w:rsidRPr="00D25D5F">
        <w:t xml:space="preserve">c) meghatározott időpontig vagy feltétel bekövetkeztéig történő felhasználásra, </w:t>
      </w:r>
    </w:p>
    <w:p w:rsidR="002455BE" w:rsidRPr="00D25D5F" w:rsidRDefault="002455BE" w:rsidP="002455BE">
      <w:r w:rsidRPr="00D25D5F">
        <w:t xml:space="preserve">d) egy alkalomra, </w:t>
      </w:r>
    </w:p>
    <w:p w:rsidR="002455BE" w:rsidRPr="00D25D5F" w:rsidRDefault="002455BE" w:rsidP="002455BE">
      <w:r w:rsidRPr="00D25D5F">
        <w:t xml:space="preserve">e) határozatlan időre. </w:t>
      </w:r>
    </w:p>
    <w:p w:rsidR="002455BE" w:rsidRPr="00D25D5F" w:rsidRDefault="002455BE" w:rsidP="002455BE">
      <w:pPr>
        <w:ind w:firstLine="708"/>
      </w:pPr>
    </w:p>
    <w:p w:rsidR="002455BE" w:rsidRPr="00D25D5F" w:rsidRDefault="002455BE" w:rsidP="002455BE">
      <w:r>
        <w:t xml:space="preserve"> </w:t>
      </w:r>
      <w:r w:rsidR="002E3BCD">
        <w:rPr>
          <w:b/>
        </w:rPr>
        <w:t>12.</w:t>
      </w:r>
      <w:r w:rsidRPr="00D24AA0">
        <w:rPr>
          <w:b/>
        </w:rPr>
        <w:t>§</w:t>
      </w:r>
      <w:r w:rsidRPr="00D25D5F">
        <w:t xml:space="preserve"> Az engedély kiadása megtagadható: </w:t>
      </w:r>
    </w:p>
    <w:p w:rsidR="002455BE" w:rsidRPr="00D25D5F" w:rsidRDefault="002455BE" w:rsidP="002455BE">
      <w:pPr>
        <w:jc w:val="both"/>
      </w:pPr>
      <w:r w:rsidRPr="00D25D5F">
        <w:t xml:space="preserve">a) ha a használat vagy annak célja, módja és körülményei Salföld Község Önkormányzata vagy a  település lakossága jogát, jogos érdekét sértené, vagy veszélyeztetné, </w:t>
      </w:r>
    </w:p>
    <w:p w:rsidR="002455BE" w:rsidRPr="00D25D5F" w:rsidRDefault="002455BE" w:rsidP="002455BE">
      <w:pPr>
        <w:jc w:val="both"/>
      </w:pPr>
      <w:r w:rsidRPr="00D25D5F">
        <w:t xml:space="preserve">b) ha ugyanazon vagy hasonló tevékenység gyakorlásához már engedélyt kiadott vagy a nevet valaki jogszerűen használja, </w:t>
      </w:r>
    </w:p>
    <w:p w:rsidR="002455BE" w:rsidRDefault="002455BE" w:rsidP="002455BE">
      <w:pPr>
        <w:jc w:val="both"/>
      </w:pPr>
      <w:r w:rsidRPr="00D25D5F">
        <w:t xml:space="preserve">c) ha a kérelmezőtől a korábban kiadott </w:t>
      </w:r>
      <w:r>
        <w:t>engedélyt vissza kellett vonni.</w:t>
      </w:r>
    </w:p>
    <w:p w:rsidR="002455BE" w:rsidRPr="00D25D5F" w:rsidRDefault="002455BE" w:rsidP="002455BE">
      <w:pPr>
        <w:ind w:firstLine="708"/>
        <w:jc w:val="both"/>
      </w:pPr>
    </w:p>
    <w:p w:rsidR="002455BE" w:rsidRPr="00D25D5F" w:rsidRDefault="002E3BCD" w:rsidP="002455BE">
      <w:pPr>
        <w:jc w:val="both"/>
      </w:pPr>
      <w:r>
        <w:rPr>
          <w:b/>
        </w:rPr>
        <w:t>13.</w:t>
      </w:r>
      <w:r w:rsidR="002455BE" w:rsidRPr="00484AFE">
        <w:rPr>
          <w:b/>
        </w:rPr>
        <w:t xml:space="preserve">§ </w:t>
      </w:r>
      <w:r w:rsidR="002455BE" w:rsidRPr="00D25D5F">
        <w:t xml:space="preserve">(1) A kiadott engedélyt vissza kell vonni, ha </w:t>
      </w:r>
    </w:p>
    <w:p w:rsidR="002455BE" w:rsidRPr="00D25D5F" w:rsidRDefault="002455BE" w:rsidP="002455BE">
      <w:pPr>
        <w:jc w:val="both"/>
      </w:pPr>
      <w:r w:rsidRPr="00D25D5F">
        <w:t xml:space="preserve">a) a használat vagy annak célja, módja és körülményei Salföld Község  Önkormányzata vagy a település lakossága jogát, jogos érdekét sérti, vagy veszélyezteti, </w:t>
      </w:r>
    </w:p>
    <w:p w:rsidR="002455BE" w:rsidRPr="00D25D5F" w:rsidRDefault="002455BE" w:rsidP="002455BE">
      <w:pPr>
        <w:jc w:val="both"/>
      </w:pPr>
      <w:r w:rsidRPr="00D25D5F">
        <w:t xml:space="preserve">b) az engedélyes a Salföld nevet nem az engedélyben meghatározott módon, formában, illetve célra használja. </w:t>
      </w:r>
    </w:p>
    <w:p w:rsidR="002455BE" w:rsidRDefault="002455BE" w:rsidP="002455BE">
      <w:pPr>
        <w:jc w:val="both"/>
      </w:pPr>
      <w:r w:rsidRPr="00D25D5F">
        <w:t xml:space="preserve">(2) A kiadott engedélyt vissza lehet vonni, ha a felhasználó az engedélyben meghatározott   feltételeket, előírásokat megsérti. </w:t>
      </w:r>
    </w:p>
    <w:p w:rsidR="002455BE" w:rsidRPr="00D25D5F" w:rsidRDefault="002455BE" w:rsidP="002455BE">
      <w:pPr>
        <w:ind w:left="540" w:hanging="540"/>
        <w:jc w:val="both"/>
      </w:pPr>
    </w:p>
    <w:p w:rsidR="002455BE" w:rsidRPr="00D25D5F" w:rsidRDefault="002455BE" w:rsidP="002455BE">
      <w:pPr>
        <w:jc w:val="both"/>
        <w:rPr>
          <w:snapToGrid w:val="0"/>
        </w:rPr>
      </w:pPr>
      <w:r w:rsidRPr="00D24AA0">
        <w:rPr>
          <w:b/>
          <w:snapToGrid w:val="0"/>
        </w:rPr>
        <w:t>14.§</w:t>
      </w:r>
      <w:r w:rsidRPr="00D25D5F">
        <w:rPr>
          <w:snapToGrid w:val="0"/>
        </w:rPr>
        <w:t xml:space="preserve"> (1) A településnév használatának engedélyezéséről</w:t>
      </w:r>
      <w:r>
        <w:rPr>
          <w:snapToGrid w:val="0"/>
        </w:rPr>
        <w:t xml:space="preserve">, az engedély elutasításáról, a </w:t>
      </w:r>
      <w:r w:rsidRPr="00D25D5F">
        <w:rPr>
          <w:snapToGrid w:val="0"/>
        </w:rPr>
        <w:t xml:space="preserve">névhasználat jogának megvonásáról a Képviselő-testület dönt. A kiadott engedélyekről a Képviselő-testület hivatala nyilvántartást vezet. </w:t>
      </w:r>
    </w:p>
    <w:p w:rsidR="002455BE" w:rsidRPr="00D25D5F" w:rsidRDefault="002455BE" w:rsidP="002455BE">
      <w:pPr>
        <w:jc w:val="both"/>
        <w:rPr>
          <w:snapToGrid w:val="0"/>
        </w:rPr>
      </w:pPr>
      <w:r w:rsidRPr="00D25D5F">
        <w:rPr>
          <w:snapToGrid w:val="0"/>
        </w:rPr>
        <w:t xml:space="preserve">(2)A településnév használata nem engedélyezhető ha a használat, az alkalmazás módja vagy körülményei a település érdekeit vagy a közízlést sérti. </w:t>
      </w:r>
      <w:r w:rsidRPr="00D25D5F">
        <w:rPr>
          <w:i/>
          <w:snapToGrid w:val="0"/>
        </w:rPr>
        <w:t xml:space="preserve"> </w:t>
      </w:r>
    </w:p>
    <w:p w:rsidR="002455BE" w:rsidRPr="00D25D5F" w:rsidRDefault="002455BE" w:rsidP="002455BE">
      <w:pPr>
        <w:jc w:val="both"/>
        <w:rPr>
          <w:snapToGrid w:val="0"/>
        </w:rPr>
      </w:pPr>
    </w:p>
    <w:p w:rsidR="002455BE" w:rsidRPr="00C479DE" w:rsidRDefault="002455BE" w:rsidP="002455BE">
      <w:pPr>
        <w:jc w:val="both"/>
        <w:rPr>
          <w:snapToGrid w:val="0"/>
        </w:rPr>
      </w:pPr>
      <w:r w:rsidRPr="00C479DE">
        <w:rPr>
          <w:b/>
          <w:snapToGrid w:val="0"/>
        </w:rPr>
        <w:t>15.§</w:t>
      </w:r>
      <w:r w:rsidRPr="00C479DE">
        <w:rPr>
          <w:snapToGrid w:val="0"/>
        </w:rPr>
        <w:t xml:space="preserve"> E rendelet hatálybalépése előtt felvett településnév használatát az engedélyező a jövőre nézve megtilthatja , amennyiben a használat vagy annak célja, módja és körülményei Salföld Község Önkormányzata vagy a település lakossága jogát, jogos érdekét sérti, vagy veszélyezteti.</w:t>
      </w:r>
    </w:p>
    <w:p w:rsidR="002455BE" w:rsidRDefault="002455BE" w:rsidP="002455BE">
      <w:pPr>
        <w:jc w:val="both"/>
        <w:rPr>
          <w:snapToGrid w:val="0"/>
        </w:rPr>
      </w:pPr>
    </w:p>
    <w:p w:rsidR="002455BE" w:rsidRDefault="002455BE" w:rsidP="00C83391">
      <w:pPr>
        <w:jc w:val="both"/>
        <w:rPr>
          <w:snapToGrid w:val="0"/>
        </w:rPr>
      </w:pPr>
      <w:r w:rsidRPr="004F302E">
        <w:rPr>
          <w:b/>
          <w:snapToGrid w:val="0"/>
        </w:rPr>
        <w:t>16.§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Ez a rendelet a kihirdetését követő napon lép  hatályba. </w:t>
      </w:r>
    </w:p>
    <w:p w:rsidR="002455BE" w:rsidRDefault="002455BE" w:rsidP="002455BE">
      <w:pPr>
        <w:jc w:val="both"/>
        <w:rPr>
          <w:snapToGrid w:val="0"/>
        </w:rPr>
      </w:pPr>
    </w:p>
    <w:p w:rsidR="002455BE" w:rsidRDefault="002455BE" w:rsidP="002455BE">
      <w:pPr>
        <w:jc w:val="both"/>
      </w:pPr>
      <w:r w:rsidRPr="00AE48EA">
        <w:rPr>
          <w:b/>
          <w:snapToGrid w:val="0"/>
        </w:rPr>
        <w:lastRenderedPageBreak/>
        <w:t>17.§</w:t>
      </w:r>
      <w:r>
        <w:rPr>
          <w:snapToGrid w:val="0"/>
        </w:rPr>
        <w:t xml:space="preserve">  Hatályát veszti Salföld Község Önkormányzat Képviselő-testületének </w:t>
      </w:r>
      <w:r>
        <w:t xml:space="preserve">az önkormányzatok jelképeiről és a településnév használatának rendjéről szóló 13/2016.(XII.10.) önkormányzati rendelet, valamint az </w:t>
      </w:r>
      <w:r w:rsidRPr="00857975">
        <w:t>Önkormányzat jelképeiről és azok használatának rendjéről szóló 7/2004.(IV.10.)</w:t>
      </w:r>
      <w:r>
        <w:t xml:space="preserve"> önkormányzati rendelet.</w:t>
      </w:r>
    </w:p>
    <w:p w:rsidR="002455BE" w:rsidRDefault="002455BE" w:rsidP="002455BE">
      <w:pPr>
        <w:jc w:val="both"/>
      </w:pPr>
    </w:p>
    <w:p w:rsidR="002455BE" w:rsidRDefault="002455BE" w:rsidP="002455BE">
      <w:pPr>
        <w:jc w:val="both"/>
      </w:pPr>
    </w:p>
    <w:p w:rsidR="002455BE" w:rsidRDefault="002455BE" w:rsidP="002455BE">
      <w:pPr>
        <w:ind w:left="415" w:hanging="415"/>
        <w:jc w:val="both"/>
        <w:rPr>
          <w:snapToGrid w:val="0"/>
        </w:rPr>
      </w:pPr>
    </w:p>
    <w:p w:rsidR="002455BE" w:rsidRDefault="002455BE" w:rsidP="002455BE">
      <w:pPr>
        <w:ind w:left="415" w:hanging="415"/>
        <w:jc w:val="both"/>
        <w:rPr>
          <w:snapToGrid w:val="0"/>
        </w:rPr>
      </w:pPr>
    </w:p>
    <w:p w:rsidR="002455BE" w:rsidRDefault="002455BE" w:rsidP="002455BE">
      <w:pPr>
        <w:ind w:left="415" w:hanging="415"/>
        <w:jc w:val="both"/>
        <w:rPr>
          <w:snapToGrid w:val="0"/>
        </w:rPr>
      </w:pPr>
      <w:r>
        <w:rPr>
          <w:snapToGrid w:val="0"/>
        </w:rPr>
        <w:t>Fábián Gusztáv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Dr. Szabó Tímea</w:t>
      </w:r>
    </w:p>
    <w:p w:rsidR="002455BE" w:rsidRDefault="002455BE" w:rsidP="002455BE">
      <w:pPr>
        <w:ind w:left="415" w:hanging="415"/>
        <w:jc w:val="both"/>
        <w:rPr>
          <w:snapToGrid w:val="0"/>
        </w:rPr>
      </w:pPr>
      <w:r>
        <w:rPr>
          <w:snapToGrid w:val="0"/>
        </w:rPr>
        <w:t>polgármester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jegyző</w:t>
      </w:r>
    </w:p>
    <w:p w:rsidR="002455BE" w:rsidRDefault="002455BE" w:rsidP="002455BE">
      <w:pPr>
        <w:ind w:left="415" w:hanging="415"/>
        <w:jc w:val="both"/>
        <w:rPr>
          <w:snapToGrid w:val="0"/>
        </w:rPr>
      </w:pPr>
    </w:p>
    <w:p w:rsidR="002455BE" w:rsidRDefault="002455BE" w:rsidP="002455BE">
      <w:pPr>
        <w:ind w:left="415" w:hanging="415"/>
        <w:jc w:val="both"/>
        <w:rPr>
          <w:snapToGrid w:val="0"/>
        </w:rPr>
      </w:pPr>
    </w:p>
    <w:bookmarkEnd w:id="0"/>
    <w:p w:rsidR="002455BE" w:rsidRDefault="002455BE" w:rsidP="002455BE">
      <w:pPr>
        <w:ind w:left="415" w:hanging="415"/>
        <w:jc w:val="both"/>
        <w:rPr>
          <w:snapToGrid w:val="0"/>
        </w:rPr>
      </w:pPr>
    </w:p>
    <w:p w:rsidR="002E3BCD" w:rsidRDefault="002455BE" w:rsidP="002E3BCD">
      <w:pPr>
        <w:ind w:left="415" w:hanging="415"/>
        <w:jc w:val="both"/>
        <w:rPr>
          <w:snapToGrid w:val="0"/>
        </w:rPr>
      </w:pPr>
      <w:r>
        <w:rPr>
          <w:snapToGrid w:val="0"/>
        </w:rPr>
        <w:t>A rendelet kihirdetve:</w:t>
      </w:r>
      <w:r w:rsidR="002E3BCD">
        <w:rPr>
          <w:snapToGrid w:val="0"/>
        </w:rPr>
        <w:t xml:space="preserve"> 2017. március 01. </w:t>
      </w:r>
    </w:p>
    <w:p w:rsidR="002E3BCD" w:rsidRDefault="002E3BCD" w:rsidP="002E3BCD">
      <w:pPr>
        <w:ind w:left="415" w:hanging="415"/>
        <w:jc w:val="both"/>
        <w:rPr>
          <w:snapToGrid w:val="0"/>
        </w:rPr>
      </w:pPr>
    </w:p>
    <w:p w:rsidR="002E3BCD" w:rsidRDefault="002E3BCD" w:rsidP="002E3BCD">
      <w:pPr>
        <w:ind w:left="415" w:hanging="415"/>
        <w:jc w:val="both"/>
        <w:rPr>
          <w:snapToGrid w:val="0"/>
        </w:rPr>
      </w:pPr>
    </w:p>
    <w:p w:rsidR="002E3BCD" w:rsidRDefault="002E3BCD" w:rsidP="002E3BCD">
      <w:pPr>
        <w:ind w:left="415" w:hanging="415"/>
        <w:jc w:val="both"/>
        <w:rPr>
          <w:snapToGrid w:val="0"/>
        </w:rPr>
      </w:pPr>
    </w:p>
    <w:p w:rsidR="002455BE" w:rsidRDefault="002E3BCD" w:rsidP="002E3BCD">
      <w:pPr>
        <w:ind w:left="415" w:hanging="415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</w:r>
      <w:r w:rsidR="002455BE">
        <w:rPr>
          <w:snapToGrid w:val="0"/>
        </w:rPr>
        <w:tab/>
        <w:t>Dr. Szabó Tímea</w:t>
      </w:r>
    </w:p>
    <w:p w:rsidR="002455BE" w:rsidRDefault="002455BE" w:rsidP="002455BE">
      <w:pPr>
        <w:ind w:left="415" w:hanging="415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jegyző</w:t>
      </w:r>
    </w:p>
    <w:p w:rsidR="002455BE" w:rsidRPr="00D25D5F" w:rsidRDefault="002455BE" w:rsidP="002455BE"/>
    <w:p w:rsidR="002455BE" w:rsidRDefault="002455BE" w:rsidP="002455BE"/>
    <w:p w:rsidR="002455BE" w:rsidRDefault="002455BE" w:rsidP="002455BE">
      <w:pPr>
        <w:jc w:val="both"/>
      </w:pPr>
    </w:p>
    <w:p w:rsidR="004E7204" w:rsidRDefault="004E7204"/>
    <w:sectPr w:rsidR="004E7204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07E6"/>
    <w:multiLevelType w:val="hybridMultilevel"/>
    <w:tmpl w:val="97FC0A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2281B"/>
    <w:multiLevelType w:val="hybridMultilevel"/>
    <w:tmpl w:val="FA2606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61B32"/>
    <w:multiLevelType w:val="hybridMultilevel"/>
    <w:tmpl w:val="9212579A"/>
    <w:lvl w:ilvl="0" w:tplc="040E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2101C4C"/>
    <w:multiLevelType w:val="hybridMultilevel"/>
    <w:tmpl w:val="AD284B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5BE"/>
    <w:rsid w:val="00165FB3"/>
    <w:rsid w:val="002455BE"/>
    <w:rsid w:val="002E3BCD"/>
    <w:rsid w:val="004E7204"/>
    <w:rsid w:val="00B727EB"/>
    <w:rsid w:val="00C83391"/>
    <w:rsid w:val="00C93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1F8B35"/>
  <w15:docId w15:val="{FCF32B68-0250-4227-926B-6AB37D909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">
    <w:name w:val="Normal"/>
    <w:qFormat/>
    <w:rsid w:val="002455B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455BE"/>
    <w:pPr>
      <w:ind w:left="720"/>
      <w:contextualSpacing/>
    </w:pPr>
  </w:style>
  <w:style w:type="paragraph" w:styleId="Szvegtrzs">
    <w:name w:val="Body Text"/>
    <w:basedOn w:val="Norml"/>
    <w:link w:val="SzvegtrzsChar"/>
    <w:rsid w:val="002455BE"/>
    <w:pPr>
      <w:jc w:val="both"/>
    </w:pPr>
    <w:rPr>
      <w:rFonts w:ascii="Comic Sans MS" w:hAnsi="Comic Sans MS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2455BE"/>
    <w:rPr>
      <w:rFonts w:ascii="Comic Sans MS" w:eastAsia="Times New Roman" w:hAnsi="Comic Sans MS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54813-60B6-475E-BF6C-1017C8CA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1070</Words>
  <Characters>7385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User</cp:lastModifiedBy>
  <cp:revision>5</cp:revision>
  <dcterms:created xsi:type="dcterms:W3CDTF">2017-02-21T10:39:00Z</dcterms:created>
  <dcterms:modified xsi:type="dcterms:W3CDTF">2017-03-02T14:21:00Z</dcterms:modified>
</cp:coreProperties>
</file>