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FBE0D3" w14:textId="13FC81D8" w:rsidR="00C52128" w:rsidRPr="00C52128" w:rsidRDefault="00C52128" w:rsidP="0077302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C52128">
        <w:rPr>
          <w:rFonts w:ascii="Times New Roman" w:hAnsi="Times New Roman" w:cs="Times New Roman"/>
          <w:b/>
          <w:bCs/>
          <w:sz w:val="24"/>
          <w:szCs w:val="24"/>
        </w:rPr>
        <w:t>Salföld, Rákóczi utcában lévő ingatlanok házszámainak felülvizsgálatával kapcsolat</w:t>
      </w:r>
      <w:r w:rsidR="0077302C">
        <w:rPr>
          <w:rFonts w:ascii="Times New Roman" w:hAnsi="Times New Roman" w:cs="Times New Roman"/>
          <w:b/>
          <w:bCs/>
          <w:sz w:val="24"/>
          <w:szCs w:val="24"/>
        </w:rPr>
        <w:t>os tájékoztatás</w:t>
      </w:r>
    </w:p>
    <w:p w14:paraId="7662C0A7" w14:textId="590E0785" w:rsidR="00C52128" w:rsidRDefault="00C52128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A43612C" w14:textId="77777777" w:rsidR="0077302C" w:rsidRDefault="0077302C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355BE4B" w14:textId="099DF992" w:rsidR="00B12A60" w:rsidRPr="008454BE" w:rsidRDefault="006360C8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 xml:space="preserve">Salföld Község Önkormányzata részéről igény merült fel a Rákóczi utca elnevezésű közterületre nyíló ingatlanok vonatkozásában a házszámok </w:t>
      </w:r>
      <w:r w:rsidR="00C52128">
        <w:rPr>
          <w:rFonts w:ascii="Times New Roman" w:hAnsi="Times New Roman" w:cs="Times New Roman"/>
          <w:sz w:val="24"/>
          <w:szCs w:val="24"/>
        </w:rPr>
        <w:t xml:space="preserve">felülvizsgálatára, </w:t>
      </w:r>
      <w:r w:rsidRPr="008454BE">
        <w:rPr>
          <w:rFonts w:ascii="Times New Roman" w:hAnsi="Times New Roman" w:cs="Times New Roman"/>
          <w:sz w:val="24"/>
          <w:szCs w:val="24"/>
        </w:rPr>
        <w:t>rendezésére.</w:t>
      </w:r>
    </w:p>
    <w:p w14:paraId="54E8E347" w14:textId="77777777" w:rsidR="00C52128" w:rsidRDefault="00C52128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080DB88" w14:textId="55DB30B8" w:rsidR="00211362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Salföld község térképe alapján megállapít</w:t>
      </w:r>
      <w:r w:rsidR="00C52128">
        <w:rPr>
          <w:rFonts w:ascii="Times New Roman" w:hAnsi="Times New Roman" w:cs="Times New Roman"/>
          <w:sz w:val="24"/>
          <w:szCs w:val="24"/>
        </w:rPr>
        <w:t>ásra került</w:t>
      </w:r>
      <w:r w:rsidRPr="008454BE">
        <w:rPr>
          <w:rFonts w:ascii="Times New Roman" w:hAnsi="Times New Roman" w:cs="Times New Roman"/>
          <w:sz w:val="24"/>
          <w:szCs w:val="24"/>
        </w:rPr>
        <w:t>, hogy a</w:t>
      </w:r>
      <w:r w:rsidR="00211362" w:rsidRPr="008454BE">
        <w:rPr>
          <w:rFonts w:ascii="Times New Roman" w:hAnsi="Times New Roman" w:cs="Times New Roman"/>
          <w:sz w:val="24"/>
          <w:szCs w:val="24"/>
        </w:rPr>
        <w:t xml:space="preserve"> Rákóczi utcában a házszámozás rendezése érdekében felülvizsgálattal érintett ingatlanok száma az utca „páros oldalán” 29 db, a „páratlan oldalán” 13 db.  </w:t>
      </w:r>
    </w:p>
    <w:p w14:paraId="3FE4EB0A" w14:textId="77777777" w:rsidR="00C52128" w:rsidRDefault="00C52128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99616F" w14:textId="315733FD" w:rsidR="00211362" w:rsidRPr="008454BE" w:rsidRDefault="00211362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 xml:space="preserve">Előbbiekre </w:t>
      </w:r>
      <w:proofErr w:type="gramStart"/>
      <w:r w:rsidRPr="008454BE">
        <w:rPr>
          <w:rFonts w:ascii="Times New Roman" w:hAnsi="Times New Roman" w:cs="Times New Roman"/>
          <w:sz w:val="24"/>
          <w:szCs w:val="24"/>
        </w:rPr>
        <w:t>figyelemmel</w:t>
      </w:r>
      <w:proofErr w:type="gramEnd"/>
      <w:r w:rsidRPr="008454BE">
        <w:rPr>
          <w:rFonts w:ascii="Times New Roman" w:hAnsi="Times New Roman" w:cs="Times New Roman"/>
          <w:sz w:val="24"/>
          <w:szCs w:val="24"/>
        </w:rPr>
        <w:t xml:space="preserve"> </w:t>
      </w:r>
      <w:r w:rsidR="00C52128">
        <w:rPr>
          <w:rFonts w:ascii="Times New Roman" w:hAnsi="Times New Roman" w:cs="Times New Roman"/>
          <w:sz w:val="24"/>
          <w:szCs w:val="24"/>
        </w:rPr>
        <w:t xml:space="preserve">a </w:t>
      </w:r>
      <w:r w:rsidRPr="008454BE">
        <w:rPr>
          <w:rFonts w:ascii="Times New Roman" w:hAnsi="Times New Roman" w:cs="Times New Roman"/>
          <w:sz w:val="24"/>
          <w:szCs w:val="24"/>
        </w:rPr>
        <w:t xml:space="preserve">címfelülvizsgálattal érintett, összesen 42 db ingatlan vonatkozásában </w:t>
      </w:r>
      <w:r w:rsidR="00FF4B29">
        <w:rPr>
          <w:rFonts w:ascii="Times New Roman" w:hAnsi="Times New Roman" w:cs="Times New Roman"/>
          <w:sz w:val="24"/>
          <w:szCs w:val="24"/>
        </w:rPr>
        <w:t xml:space="preserve">a felülvizsgálat során </w:t>
      </w:r>
      <w:r w:rsidRPr="008454BE">
        <w:rPr>
          <w:rFonts w:ascii="Times New Roman" w:hAnsi="Times New Roman" w:cs="Times New Roman"/>
          <w:sz w:val="24"/>
          <w:szCs w:val="24"/>
        </w:rPr>
        <w:t xml:space="preserve">megállapításra </w:t>
      </w:r>
      <w:r w:rsidR="0077302C">
        <w:rPr>
          <w:rFonts w:ascii="Times New Roman" w:hAnsi="Times New Roman" w:cs="Times New Roman"/>
          <w:sz w:val="24"/>
          <w:szCs w:val="24"/>
        </w:rPr>
        <w:t xml:space="preserve">kerül </w:t>
      </w:r>
      <w:r w:rsidRPr="008454BE">
        <w:rPr>
          <w:rFonts w:ascii="Times New Roman" w:hAnsi="Times New Roman" w:cs="Times New Roman"/>
          <w:sz w:val="24"/>
          <w:szCs w:val="24"/>
        </w:rPr>
        <w:t>a házszámok helyes sorrendje</w:t>
      </w:r>
      <w:r w:rsidR="0077302C">
        <w:rPr>
          <w:rFonts w:ascii="Times New Roman" w:hAnsi="Times New Roman" w:cs="Times New Roman"/>
          <w:sz w:val="24"/>
          <w:szCs w:val="24"/>
        </w:rPr>
        <w:t>,</w:t>
      </w:r>
      <w:r w:rsidRPr="008454BE">
        <w:rPr>
          <w:rFonts w:ascii="Times New Roman" w:hAnsi="Times New Roman" w:cs="Times New Roman"/>
          <w:sz w:val="24"/>
          <w:szCs w:val="24"/>
        </w:rPr>
        <w:t xml:space="preserve"> </w:t>
      </w:r>
      <w:r w:rsidR="0077302C">
        <w:rPr>
          <w:rFonts w:ascii="Times New Roman" w:hAnsi="Times New Roman" w:cs="Times New Roman"/>
          <w:sz w:val="24"/>
          <w:szCs w:val="24"/>
        </w:rPr>
        <w:t>h</w:t>
      </w:r>
      <w:r w:rsidRPr="008454BE">
        <w:rPr>
          <w:rFonts w:ascii="Times New Roman" w:hAnsi="Times New Roman" w:cs="Times New Roman"/>
          <w:sz w:val="24"/>
          <w:szCs w:val="24"/>
        </w:rPr>
        <w:t>ázszám hiánya esetén új házszám kiadás</w:t>
      </w:r>
      <w:r w:rsidR="00FF4B29">
        <w:rPr>
          <w:rFonts w:ascii="Times New Roman" w:hAnsi="Times New Roman" w:cs="Times New Roman"/>
          <w:sz w:val="24"/>
          <w:szCs w:val="24"/>
        </w:rPr>
        <w:t>ára kerül sor</w:t>
      </w:r>
      <w:r w:rsidRPr="008454BE">
        <w:rPr>
          <w:rFonts w:ascii="Times New Roman" w:hAnsi="Times New Roman" w:cs="Times New Roman"/>
          <w:sz w:val="24"/>
          <w:szCs w:val="24"/>
        </w:rPr>
        <w:t xml:space="preserve">, illetve amennyiben </w:t>
      </w:r>
      <w:r w:rsidR="00FC1C80" w:rsidRPr="008454BE">
        <w:rPr>
          <w:rFonts w:ascii="Times New Roman" w:hAnsi="Times New Roman" w:cs="Times New Roman"/>
          <w:sz w:val="24"/>
          <w:szCs w:val="24"/>
        </w:rPr>
        <w:t>felülvizsgálat során tapasztaltak alapján a házszámok újra kiosztása elkerülhetetlen, úgy a meglévő házszámok módosítása szükséges.</w:t>
      </w:r>
    </w:p>
    <w:p w14:paraId="4C1EEC2C" w14:textId="51DDBEB0" w:rsidR="00FC1C80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E956DB" w14:textId="77777777" w:rsidR="0077302C" w:rsidRPr="008454BE" w:rsidRDefault="0077302C" w:rsidP="008454BE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595724FB" w14:textId="77777777" w:rsidR="00FC1C80" w:rsidRPr="0077302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730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Magyarország helyi önkormányzatairól szóló </w:t>
      </w:r>
      <w:r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2011. évi CLXXXIX. törvény (a továbbiakban: </w:t>
      </w:r>
      <w:proofErr w:type="spellStart"/>
      <w:r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Mötv</w:t>
      </w:r>
      <w:proofErr w:type="spellEnd"/>
      <w:r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.) </w:t>
      </w:r>
      <w:r w:rsidRPr="0077302C">
        <w:rPr>
          <w:rFonts w:ascii="Times New Roman" w:hAnsi="Times New Roman" w:cs="Times New Roman"/>
          <w:color w:val="000000" w:themeColor="text1"/>
          <w:sz w:val="24"/>
          <w:szCs w:val="24"/>
        </w:rPr>
        <w:t>143. § (3) bekezdésében felhatalmazást kapott a települési önkormányzat, hogy rendeletben állapítsa meg a közterületek elnevezésének, valamint az elnevezésük megváltoztatására irányuló kezdeményezés és a házszám-megállapítás szabályait.</w:t>
      </w:r>
    </w:p>
    <w:p w14:paraId="7F329895" w14:textId="77777777" w:rsidR="00FC1C80" w:rsidRPr="008454BE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</w:p>
    <w:p w14:paraId="0AD2B26B" w14:textId="41F08A68" w:rsidR="008454BE" w:rsidRPr="0077302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</w:pPr>
      <w:r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>A házszám megállapítás rendjét</w:t>
      </w:r>
      <w:r w:rsidR="008454BE"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Salföld Község Önkormányzata Képviselő-testülete a közterület elnevezés, átnevezés és a házszámozás rendjéről szóló 9/2013. (V. 21.) önkormányzati rendeletében (a továbbiakban: Rendelet) az alábbiak szerint szabályozta:</w:t>
      </w:r>
      <w:r w:rsidRPr="0077302C">
        <w:rPr>
          <w:rFonts w:ascii="Times New Roman" w:hAnsi="Times New Roman" w:cs="Times New Roman"/>
          <w:color w:val="000000" w:themeColor="text1"/>
          <w:kern w:val="36"/>
          <w:sz w:val="24"/>
          <w:szCs w:val="24"/>
        </w:rPr>
        <w:t xml:space="preserve"> </w:t>
      </w:r>
    </w:p>
    <w:p w14:paraId="7556184D" w14:textId="557EBF8D" w:rsidR="00FC1C80" w:rsidRPr="005D027C" w:rsidRDefault="005D027C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„</w:t>
      </w:r>
      <w:r w:rsidR="00FC1C80"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4. § (1) A névvel ellátott közterületeken lévő ingatlanokat házszámmal kell ellátni.</w:t>
      </w:r>
    </w:p>
    <w:p w14:paraId="02EF45A0" w14:textId="77777777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(2) Az ingatlanokat a település északi határától dél felé haladva növekvő házszámmal kell ellátni, úgy, hogy az út bal oldalán a páratlan, jobb oldalán a páros házszámok legyenek.</w:t>
      </w:r>
    </w:p>
    <w:p w14:paraId="304EC426" w14:textId="77777777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(3) Amennyiben a (2) bekezdésben meghatározott számozás adott közterületen nem lehetséges, vagy a már kialakult helyzet indokolja, a házszámozás más, egyedileg meghatározott módon is történhet.</w:t>
      </w:r>
    </w:p>
    <w:p w14:paraId="58C7A20C" w14:textId="77777777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5. § (1) A házszámokat és azok változásait hivatalból, illetve azon személy kérelmére, akinek házszámváltozáshoz jogos érdeke fűződik a jegyző határozatban állapítja meg. A jegyző </w:t>
      </w:r>
      <w:proofErr w:type="gramStart"/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határozata</w:t>
      </w:r>
      <w:proofErr w:type="gramEnd"/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alapján azok a személyek, akik az érintett ingatlanon lakcímmel rendelkeznek, kötelesek az új lakcímüket hivatalos okmányaikon átvezettetni.</w:t>
      </w:r>
    </w:p>
    <w:p w14:paraId="7DA098B2" w14:textId="77777777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(2) A kialakult házszámozás után megosztott ingatlanok korábbi házszáma megszűnik, helyükön az új ingatlanok címe a korábbi házszám megosztásával jön létre (/</w:t>
      </w:r>
      <w:proofErr w:type="gramStart"/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a</w:t>
      </w:r>
      <w:proofErr w:type="gramEnd"/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, /b, /c).</w:t>
      </w:r>
    </w:p>
    <w:p w14:paraId="150EEBEA" w14:textId="77777777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(3) A kialakult számozás után egyesített ingatlanok megtartják az eredeti házszámukat.</w:t>
      </w:r>
    </w:p>
    <w:p w14:paraId="4C2E7826" w14:textId="574227FC" w:rsidR="00FC1C80" w:rsidRPr="005D027C" w:rsidRDefault="00FC1C80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5D027C">
        <w:rPr>
          <w:rFonts w:ascii="Times New Roman" w:hAnsi="Times New Roman" w:cs="Times New Roman"/>
          <w:bCs/>
          <w:i/>
          <w:iCs/>
          <w:sz w:val="24"/>
          <w:szCs w:val="24"/>
        </w:rPr>
        <w:t>(4) A házszám megállapításáról szóló határozatot közölni kell az érintett ingatlannal rendelkezni jogosulttal, továbbá a 3. § (2) bekezdésében meghatározott hatóságokkal.</w:t>
      </w:r>
      <w:r w:rsidR="005D027C">
        <w:rPr>
          <w:rFonts w:ascii="Times New Roman" w:hAnsi="Times New Roman" w:cs="Times New Roman"/>
          <w:bCs/>
          <w:i/>
          <w:iCs/>
          <w:sz w:val="24"/>
          <w:szCs w:val="24"/>
        </w:rPr>
        <w:t>”</w:t>
      </w:r>
    </w:p>
    <w:p w14:paraId="23BEBDD9" w14:textId="4C69F52F" w:rsidR="00FC6756" w:rsidRPr="005D027C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kern w:val="36"/>
          <w:sz w:val="24"/>
          <w:szCs w:val="24"/>
        </w:rPr>
      </w:pPr>
    </w:p>
    <w:p w14:paraId="6785E367" w14:textId="25E51F81" w:rsidR="00FC6756" w:rsidRPr="008454BE" w:rsidRDefault="008454BE" w:rsidP="005D027C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</w:pPr>
      <w:r w:rsidRPr="008454BE">
        <w:rPr>
          <w:rFonts w:ascii="Times New Roman" w:eastAsia="Times New Roman" w:hAnsi="Times New Roman" w:cs="Times New Roman"/>
          <w:kern w:val="36"/>
          <w:sz w:val="24"/>
          <w:szCs w:val="24"/>
          <w:lang w:eastAsia="hu-HU"/>
        </w:rPr>
        <w:t xml:space="preserve">A központi címregiszterről és a címkezelésről szóló 345/2014. (XII. 23.) Korm. rendelet </w:t>
      </w:r>
      <w:r w:rsidR="00FC6756" w:rsidRPr="008454BE">
        <w:rPr>
          <w:rFonts w:ascii="Times New Roman" w:hAnsi="Times New Roman" w:cs="Times New Roman"/>
          <w:sz w:val="24"/>
          <w:szCs w:val="24"/>
        </w:rPr>
        <w:t>2. § (1) bekezdése szerint a Magyarország területén található ingatlannak a Korm. rendeletben rögzített eljárási rend szerint megállapított és a központi címregiszterbe bejegyzett címmel kell rendelkeznie. A Korm. rendelet értelmében ingatlan minden</w:t>
      </w:r>
    </w:p>
    <w:p w14:paraId="1671E1C1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beépítésre szánt területen fekvő telek;</w:t>
      </w:r>
    </w:p>
    <w:p w14:paraId="29EE5BD7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54BE">
        <w:rPr>
          <w:rFonts w:ascii="Times New Roman" w:hAnsi="Times New Roman" w:cs="Times New Roman"/>
          <w:sz w:val="24"/>
          <w:szCs w:val="24"/>
        </w:rPr>
        <w:t>beépítésre szánt területen fekvő telken</w:t>
      </w:r>
    </w:p>
    <w:p w14:paraId="38461FD2" w14:textId="77777777" w:rsidR="00FC6756" w:rsidRPr="008454BE" w:rsidRDefault="00FC6756" w:rsidP="008454B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ba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létesített épület,</w:t>
      </w:r>
    </w:p>
    <w:p w14:paraId="753F9786" w14:textId="77777777" w:rsidR="00FC6756" w:rsidRPr="008454BE" w:rsidRDefault="00FC6756" w:rsidP="008454B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bb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létesített épületen belül található lakás,</w:t>
      </w:r>
    </w:p>
    <w:p w14:paraId="23A4E086" w14:textId="77777777" w:rsidR="00FC6756" w:rsidRPr="008454BE" w:rsidRDefault="00FC6756" w:rsidP="008454B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lastRenderedPageBreak/>
        <w:t>bc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létesített önálló, épülethez nem kapcsolódó, építési engedély köteles pince;</w:t>
      </w:r>
    </w:p>
    <w:p w14:paraId="07463D70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beépítésre nem szánt területen fekvő telek, ha azon</w:t>
      </w:r>
    </w:p>
    <w:p w14:paraId="2CAFB37A" w14:textId="77777777" w:rsidR="00FC6756" w:rsidRPr="008454BE" w:rsidRDefault="00FC6756" w:rsidP="008454BE">
      <w:pPr>
        <w:spacing w:after="0" w:line="240" w:lineRule="auto"/>
        <w:ind w:firstLine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ca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épületet létesítettek,</w:t>
      </w:r>
    </w:p>
    <w:p w14:paraId="6B85153A" w14:textId="77777777" w:rsidR="00FC6756" w:rsidRPr="008454BE" w:rsidRDefault="00FC6756" w:rsidP="008454BE">
      <w:pPr>
        <w:spacing w:after="0" w:line="240" w:lineRule="auto"/>
        <w:ind w:left="2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létesített önálló épülethez nem kapcsolódó, építési engedély köteles pince található [a továbbiakban a </w:t>
      </w: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bc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és </w:t>
      </w: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cb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alpontok együtt: pince];</w:t>
      </w:r>
    </w:p>
    <w:p w14:paraId="6B8C3DF7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8454BE">
        <w:rPr>
          <w:rFonts w:ascii="Times New Roman" w:hAnsi="Times New Roman" w:cs="Times New Roman"/>
          <w:sz w:val="24"/>
          <w:szCs w:val="24"/>
        </w:rPr>
        <w:t xml:space="preserve">a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pontban foglalt telken létesített épület és pince;</w:t>
      </w:r>
    </w:p>
    <w:p w14:paraId="7E321C25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olyan, az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a) </w:t>
      </w:r>
      <w:r w:rsidRPr="008454BE">
        <w:rPr>
          <w:rFonts w:ascii="Times New Roman" w:hAnsi="Times New Roman" w:cs="Times New Roman"/>
          <w:sz w:val="24"/>
          <w:szCs w:val="24"/>
        </w:rPr>
        <w:t xml:space="preserve">és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pontban meghatározott telekkel alkotórészi kapcsolatban lévő önálló rendeltetési egység, amelynek a Korm. rendelet céljával összhangban a címképzésért felelős szerv cím képzését szükségesnek tartja,</w:t>
      </w:r>
    </w:p>
    <w:p w14:paraId="636EBB8A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a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>b)</w:t>
      </w:r>
      <w:r w:rsidRPr="008454BE">
        <w:rPr>
          <w:rFonts w:ascii="Times New Roman" w:hAnsi="Times New Roman" w:cs="Times New Roman"/>
          <w:sz w:val="24"/>
          <w:szCs w:val="24"/>
        </w:rPr>
        <w:t xml:space="preserve">,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8454BE">
        <w:rPr>
          <w:rFonts w:ascii="Times New Roman" w:hAnsi="Times New Roman" w:cs="Times New Roman"/>
          <w:sz w:val="24"/>
          <w:szCs w:val="24"/>
        </w:rPr>
        <w:t xml:space="preserve">és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e) </w:t>
      </w:r>
      <w:r w:rsidRPr="008454BE">
        <w:rPr>
          <w:rFonts w:ascii="Times New Roman" w:hAnsi="Times New Roman" w:cs="Times New Roman"/>
          <w:sz w:val="24"/>
          <w:szCs w:val="24"/>
        </w:rPr>
        <w:t xml:space="preserve">pontba nem tartozó ingatlan, ha a polgárok személyi adatainak és lakcímének nyilvántartásáról szóló 1992. évi LXVI. törvény (a továbbiakban: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Nytv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 xml:space="preserve">.) 5. § (2) bekezdés alapján a polgár lakóhelyéül, vagy külön jogszabály szerinti jogi személy, illetve jogi személyiséggel nem rendelkező szervezet székhelyéül, telephelyéül szolgál [a továbbiakban az </w:t>
      </w:r>
      <w:r w:rsidRPr="008454BE">
        <w:rPr>
          <w:rFonts w:ascii="Times New Roman" w:hAnsi="Times New Roman" w:cs="Times New Roman"/>
          <w:i/>
          <w:iCs/>
          <w:sz w:val="24"/>
          <w:szCs w:val="24"/>
        </w:rPr>
        <w:t>a)</w:t>
      </w:r>
      <w:proofErr w:type="spell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-f</w:t>
      </w:r>
      <w:proofErr w:type="spell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pontok együtt: ingatlan].</w:t>
      </w:r>
    </w:p>
    <w:p w14:paraId="2A1D7FF7" w14:textId="77777777" w:rsidR="00FC6756" w:rsidRPr="008454BE" w:rsidRDefault="00FC6756" w:rsidP="008454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C2F09C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A Korm. rendelet 2. § (2) bekezdése alapján cím akkor</w:t>
      </w:r>
    </w:p>
    <w:p w14:paraId="79956E41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keletkezik, ha valamennyi, Korm. rendeletben előírt címadatát bejegyezték a központi címregiszterbe,</w:t>
      </w:r>
    </w:p>
    <w:p w14:paraId="74B3AECB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54BE">
        <w:rPr>
          <w:rFonts w:ascii="Times New Roman" w:hAnsi="Times New Roman" w:cs="Times New Roman"/>
          <w:sz w:val="24"/>
          <w:szCs w:val="24"/>
        </w:rPr>
        <w:t>szűnik meg, ha valamennyi címadatát törölték a központi címregiszterből,</w:t>
      </w:r>
    </w:p>
    <w:p w14:paraId="2C459344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módosul, ha valamely címeleme megváltozik.</w:t>
      </w:r>
    </w:p>
    <w:p w14:paraId="042F5260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kern w:val="36"/>
          <w:sz w:val="24"/>
          <w:szCs w:val="24"/>
        </w:rPr>
      </w:pPr>
    </w:p>
    <w:p w14:paraId="2677E8F8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kern w:val="36"/>
          <w:sz w:val="24"/>
          <w:szCs w:val="24"/>
        </w:rPr>
        <w:t xml:space="preserve">A Korm. rendelet </w:t>
      </w:r>
      <w:r w:rsidRPr="008454BE">
        <w:rPr>
          <w:rFonts w:ascii="Times New Roman" w:hAnsi="Times New Roman" w:cs="Times New Roman"/>
          <w:sz w:val="24"/>
          <w:szCs w:val="24"/>
        </w:rPr>
        <w:t>4. § (1) bekezdésében a Kormány címképzésért felelős szervként az ingatlan fekvése szerint illetékes települési önkormányzat jegyzőjét, a fővárosban a kerületi önkormányzat jegyzőjét, a Fővárosi Önkormányzat által közvetlenül igazgatott Margitsziget esetében a főjegyzőt jelölte ki.</w:t>
      </w:r>
    </w:p>
    <w:p w14:paraId="61313F7E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A Korm. rendelet 4. § (2) bekezdése szerint a címképzésért felelős szerv az illetékességi területére vonatkozóan ellátja a címkezeléssel összefüggő feladatokat és gondoskodik e feladatai nyomán, a központi címregiszterben tárolt adatokban bekövetkezett változásokat igazoló okiratok őrzéséről.</w:t>
      </w:r>
    </w:p>
    <w:p w14:paraId="395DB6F7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A Korm. rendelet 5. § (1) bekezdése szerint a központi címregiszter a következő címelemeket tartalmazza:</w:t>
      </w:r>
    </w:p>
    <w:p w14:paraId="5B40F4AD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a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országnevet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>,</w:t>
      </w:r>
    </w:p>
    <w:p w14:paraId="65F76D9B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54BE">
        <w:rPr>
          <w:rFonts w:ascii="Times New Roman" w:hAnsi="Times New Roman" w:cs="Times New Roman"/>
          <w:sz w:val="24"/>
          <w:szCs w:val="24"/>
        </w:rPr>
        <w:t>a megye nevét,</w:t>
      </w:r>
    </w:p>
    <w:p w14:paraId="6034CE90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a település nevét,</w:t>
      </w:r>
    </w:p>
    <w:p w14:paraId="64E562CC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8454BE">
        <w:rPr>
          <w:rFonts w:ascii="Times New Roman" w:hAnsi="Times New Roman" w:cs="Times New Roman"/>
          <w:sz w:val="24"/>
          <w:szCs w:val="24"/>
        </w:rPr>
        <w:t>a postai irányítószámot,</w:t>
      </w:r>
    </w:p>
    <w:p w14:paraId="4F0C08F2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e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 xml:space="preserve">ha van, a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településrésznevet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>,</w:t>
      </w:r>
    </w:p>
    <w:p w14:paraId="1BC007C7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f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ha van, a kerület megjelölését,</w:t>
      </w:r>
    </w:p>
    <w:p w14:paraId="30F72B4B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g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a közterületnevet,</w:t>
      </w:r>
    </w:p>
    <w:p w14:paraId="1544B976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h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a közterületjelleget,</w:t>
      </w:r>
    </w:p>
    <w:p w14:paraId="088B95D9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i) </w:t>
      </w:r>
      <w:r w:rsidRPr="008454BE">
        <w:rPr>
          <w:rFonts w:ascii="Times New Roman" w:hAnsi="Times New Roman" w:cs="Times New Roman"/>
          <w:sz w:val="24"/>
          <w:szCs w:val="24"/>
        </w:rPr>
        <w:t>a házszámot,</w:t>
      </w:r>
    </w:p>
    <w:p w14:paraId="6E005F3A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j) </w:t>
      </w:r>
      <w:r w:rsidRPr="008454BE">
        <w:rPr>
          <w:rFonts w:ascii="Times New Roman" w:hAnsi="Times New Roman" w:cs="Times New Roman"/>
          <w:sz w:val="24"/>
          <w:szCs w:val="24"/>
        </w:rPr>
        <w:t>ha azonos házszám alatt egynél több épület van, a házszámhoz tartozó épület jelét,</w:t>
      </w:r>
    </w:p>
    <w:p w14:paraId="1F521328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k) </w:t>
      </w:r>
      <w:r w:rsidRPr="008454BE">
        <w:rPr>
          <w:rFonts w:ascii="Times New Roman" w:hAnsi="Times New Roman" w:cs="Times New Roman"/>
          <w:sz w:val="24"/>
          <w:szCs w:val="24"/>
        </w:rPr>
        <w:t>ha az épületben egynél több lépcsőház van, a házszámhoz tartozó épülethez rendelt lépcsőház jelét,</w:t>
      </w:r>
    </w:p>
    <w:p w14:paraId="2AB5AC57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l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ha az épületben vagy a lépcsőházban több szinten találhatóak önálló rendeltetési egységek, az épülethez vagy a lépcsőházhoz tartozó szint jelét, és</w:t>
      </w:r>
    </w:p>
    <w:p w14:paraId="16A15209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t>m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r w:rsidRPr="008454BE">
        <w:rPr>
          <w:rFonts w:ascii="Times New Roman" w:hAnsi="Times New Roman" w:cs="Times New Roman"/>
          <w:sz w:val="24"/>
          <w:szCs w:val="24"/>
        </w:rPr>
        <w:t>ha az épület vagy a lépcsőház azonos szintjén több önálló rendeltetési egység van, az önálló rendeltetési egység ajtajának, bejáratának megjelölését.</w:t>
      </w:r>
    </w:p>
    <w:p w14:paraId="45D4E13C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19CF5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A Korm. rendelet 5. § (2) bekezdése alapján a központi címregiszter az (1) bekezdésben meghatározott címelemeken túl nyilvántartja</w:t>
      </w:r>
    </w:p>
    <w:p w14:paraId="0E7F1489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454BE">
        <w:rPr>
          <w:rFonts w:ascii="Times New Roman" w:hAnsi="Times New Roman" w:cs="Times New Roman"/>
          <w:i/>
          <w:iCs/>
          <w:sz w:val="24"/>
          <w:szCs w:val="24"/>
        </w:rPr>
        <w:lastRenderedPageBreak/>
        <w:t>a</w:t>
      </w:r>
      <w:proofErr w:type="gramEnd"/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 xml:space="preserve"> címkoordinátákat és az ingatlan-nyilvántartási azonosító kódot, a 8. § (4a) bekezdésben foglalt eset kivételével,</w:t>
      </w:r>
    </w:p>
    <w:p w14:paraId="3C4381B8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b) </w:t>
      </w:r>
      <w:r w:rsidRPr="008454BE">
        <w:rPr>
          <w:rFonts w:ascii="Times New Roman" w:hAnsi="Times New Roman" w:cs="Times New Roman"/>
          <w:sz w:val="24"/>
          <w:szCs w:val="24"/>
        </w:rPr>
        <w:t>a címkezelési döntés számát,</w:t>
      </w:r>
    </w:p>
    <w:p w14:paraId="04D4414B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c) </w:t>
      </w:r>
      <w:r w:rsidRPr="008454BE">
        <w:rPr>
          <w:rFonts w:ascii="Times New Roman" w:hAnsi="Times New Roman" w:cs="Times New Roman"/>
          <w:sz w:val="24"/>
          <w:szCs w:val="24"/>
        </w:rPr>
        <w:t>valamennyi cím tekintetében az egyedi azonosító kódot,</w:t>
      </w:r>
    </w:p>
    <w:p w14:paraId="5DD99EBB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i/>
          <w:iCs/>
          <w:sz w:val="24"/>
          <w:szCs w:val="24"/>
        </w:rPr>
        <w:t xml:space="preserve">d) </w:t>
      </w:r>
      <w:r w:rsidRPr="008454BE">
        <w:rPr>
          <w:rFonts w:ascii="Times New Roman" w:hAnsi="Times New Roman" w:cs="Times New Roman"/>
          <w:sz w:val="24"/>
          <w:szCs w:val="24"/>
        </w:rPr>
        <w:t>azt, hogy a bejegyzett adatok telek, épület vagy közterület megjelölését szolgálják.</w:t>
      </w:r>
    </w:p>
    <w:p w14:paraId="795CB8D5" w14:textId="77777777" w:rsidR="0077302C" w:rsidRDefault="0077302C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AB4687" w14:textId="3A256267" w:rsidR="00FC6756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>A Korm. rendelet 8. § (5) bekezdése szerint a címképzésért felelős szerv a címkezeléssel érintett címeket a helyi önkormányzat honlapján közzéteszi, ennek hiányában vagy emellett hirdetőtábláján kifüggeszti vagy más, helyben szokásos módon közzéteszi, úgy, hogy az legalább a kifüggesztésétől vagy közzétételétől számított egy hónapig folyamatosan megtekinthető legyen.</w:t>
      </w:r>
    </w:p>
    <w:p w14:paraId="473CD459" w14:textId="77777777" w:rsidR="00A64A2F" w:rsidRPr="008454BE" w:rsidRDefault="00A64A2F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5BD4D4F" w14:textId="03AB2663" w:rsidR="00FC6756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 xml:space="preserve">A Korm. rendelet 8. § (6) bekezdése alapján a címképzésért felelős szerv a címkezeléssel érintett, a polgárok személyi adatainak és lakcímének nyilvántartásáról szóló 1992. évi LXVI. törvény (a továbbiakban: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Nytv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>.) 13/A. §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 xml:space="preserve"> szerinti költözéssel nem járó lakcímváltozást eredményező címek eseményazonosítóját haladéktalanul megküldi a cím szerint illetékes járási hivatalnak a jogszabályban meghatározott feladatai ellátása céljából.</w:t>
      </w:r>
    </w:p>
    <w:p w14:paraId="0A4BA63F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454BE">
        <w:rPr>
          <w:rFonts w:ascii="Times New Roman" w:hAnsi="Times New Roman" w:cs="Times New Roman"/>
          <w:sz w:val="24"/>
          <w:szCs w:val="24"/>
        </w:rPr>
        <w:t xml:space="preserve">Az 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Nytv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>. 13/A. §</w:t>
      </w:r>
      <w:proofErr w:type="spellStart"/>
      <w:r w:rsidRPr="008454BE">
        <w:rPr>
          <w:rFonts w:ascii="Times New Roman" w:hAnsi="Times New Roman" w:cs="Times New Roman"/>
          <w:sz w:val="24"/>
          <w:szCs w:val="24"/>
        </w:rPr>
        <w:t>-a</w:t>
      </w:r>
      <w:proofErr w:type="spellEnd"/>
      <w:r w:rsidRPr="008454BE">
        <w:rPr>
          <w:rFonts w:ascii="Times New Roman" w:hAnsi="Times New Roman" w:cs="Times New Roman"/>
          <w:sz w:val="24"/>
          <w:szCs w:val="24"/>
        </w:rPr>
        <w:t xml:space="preserve"> szerint a központi címregiszterbe bejegyzett címelemek megváltozása miatt költözéssel nem járó lakcímváltozás esetén a címváltozásnak megfelelő személyi azonosítóról és lakcímről szóló hatósági igazolványt a címváltozás szerinti lakó- vagy tartózkodási hely szerint illetékes járási hivatal hivatalból állítja ki és kézbesíti a polgár részére.</w:t>
      </w:r>
    </w:p>
    <w:p w14:paraId="133575F6" w14:textId="2004C59E" w:rsidR="00FC6756" w:rsidRDefault="00FC6756" w:rsidP="008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454B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</w:t>
      </w:r>
      <w:proofErr w:type="spellStart"/>
      <w:r w:rsidRPr="008454BE">
        <w:rPr>
          <w:rFonts w:ascii="Times New Roman" w:hAnsi="Times New Roman" w:cs="Times New Roman"/>
          <w:color w:val="000000" w:themeColor="text1"/>
          <w:sz w:val="24"/>
          <w:szCs w:val="24"/>
        </w:rPr>
        <w:t>Mötv</w:t>
      </w:r>
      <w:proofErr w:type="spellEnd"/>
      <w:r w:rsidRPr="008454BE">
        <w:rPr>
          <w:rFonts w:ascii="Times New Roman" w:hAnsi="Times New Roman" w:cs="Times New Roman"/>
          <w:color w:val="000000" w:themeColor="text1"/>
          <w:sz w:val="24"/>
          <w:szCs w:val="24"/>
        </w:rPr>
        <w:t>. 14/A. § (5) bekezdése szerint minden házszámmal ellátott épületen a tulajdonosnak fel kell tüntetnie a házszámot.</w:t>
      </w:r>
    </w:p>
    <w:p w14:paraId="721DF46B" w14:textId="0236ABA7" w:rsidR="005D027C" w:rsidRDefault="005D027C" w:rsidP="008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0663E609" w14:textId="489FF117" w:rsidR="005D027C" w:rsidRDefault="005D027C" w:rsidP="00C5212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Előbbiekre figyelemmel, amennyiben a Rákóczi utcában lévő ingatlanok címeinek felülvizsgálata során megállapításra kerül, hogy valamely ingatlan címmel nem rendelkezik, illetve rendelkezik, de az nem felel meg a fentiekben foglaltaknak, úgy az ingatlan címe </w:t>
      </w:r>
      <w:r w:rsidR="00A64A2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címképzésért felelős szerv, azaz a jegyző által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megállapításra, illetve módosításra kerül.</w:t>
      </w:r>
    </w:p>
    <w:p w14:paraId="6474981C" w14:textId="77777777" w:rsidR="005D027C" w:rsidRPr="008454BE" w:rsidRDefault="005D027C" w:rsidP="008454BE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31E63F36" w14:textId="77777777" w:rsidR="00FC6756" w:rsidRPr="008454BE" w:rsidRDefault="00FC6756" w:rsidP="008454B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BEEA7F8" w14:textId="77777777" w:rsidR="00F30D24" w:rsidRPr="008454BE" w:rsidRDefault="00F30D24" w:rsidP="008454B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30D24" w:rsidRPr="008454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0C8"/>
    <w:rsid w:val="00171993"/>
    <w:rsid w:val="00211362"/>
    <w:rsid w:val="004A1924"/>
    <w:rsid w:val="005D027C"/>
    <w:rsid w:val="006360C8"/>
    <w:rsid w:val="00670559"/>
    <w:rsid w:val="0077302C"/>
    <w:rsid w:val="008454BE"/>
    <w:rsid w:val="00A64A2F"/>
    <w:rsid w:val="00B12A60"/>
    <w:rsid w:val="00C52128"/>
    <w:rsid w:val="00F30D24"/>
    <w:rsid w:val="00FC1C80"/>
    <w:rsid w:val="00FC6756"/>
    <w:rsid w:val="00FF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BCE55"/>
  <w15:chartTrackingRefBased/>
  <w15:docId w15:val="{65DB17B2-D9BD-4BED-933A-D2F213A0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8454B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B12A60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B12A60"/>
    <w:rPr>
      <w:color w:val="0000FF"/>
      <w:u w:val="single"/>
    </w:rPr>
  </w:style>
  <w:style w:type="table" w:styleId="Rcsostblzat">
    <w:name w:val="Table Grid"/>
    <w:basedOn w:val="Normltblzat"/>
    <w:uiPriority w:val="39"/>
    <w:rsid w:val="00FC6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8454BE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171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1001</Words>
  <Characters>6913</Characters>
  <Application>Microsoft Office Word</Application>
  <DocSecurity>4</DocSecurity>
  <Lines>57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Katalin Takács</dc:creator>
  <cp:keywords/>
  <dc:description/>
  <cp:lastModifiedBy>SzaboTimea</cp:lastModifiedBy>
  <cp:revision>2</cp:revision>
  <dcterms:created xsi:type="dcterms:W3CDTF">2022-05-11T12:04:00Z</dcterms:created>
  <dcterms:modified xsi:type="dcterms:W3CDTF">2022-05-11T12:04:00Z</dcterms:modified>
</cp:coreProperties>
</file>