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3A25A" w14:textId="77777777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-720"/>
        <w:rPr>
          <w:rFonts w:ascii="Times New Roman" w:hAnsi="Times New Roman" w:cs="Times New Roman"/>
          <w:b/>
          <w:sz w:val="24"/>
          <w:szCs w:val="24"/>
        </w:rPr>
      </w:pPr>
      <w:r w:rsidRPr="004E2505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4E2505">
        <w:rPr>
          <w:rFonts w:ascii="Times New Roman" w:hAnsi="Times New Roman" w:cs="Times New Roman"/>
          <w:b/>
          <w:sz w:val="24"/>
          <w:szCs w:val="24"/>
        </w:rPr>
        <w:t>.napirend</w:t>
      </w:r>
      <w:proofErr w:type="gramEnd"/>
      <w:r w:rsidRPr="004E250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79C83866" w14:textId="4AAE6F54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Tájékoztatás </w:t>
      </w:r>
    </w:p>
    <w:p w14:paraId="11289BDE" w14:textId="77777777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05">
        <w:rPr>
          <w:rFonts w:ascii="Times New Roman" w:hAnsi="Times New Roman" w:cs="Times New Roman"/>
          <w:b/>
          <w:sz w:val="24"/>
          <w:szCs w:val="24"/>
        </w:rPr>
        <w:t>Salföld Község Önkormányzata Képviselő-testületének</w:t>
      </w:r>
    </w:p>
    <w:p w14:paraId="5DF03C09" w14:textId="77777777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05">
        <w:rPr>
          <w:rFonts w:ascii="Times New Roman" w:hAnsi="Times New Roman" w:cs="Times New Roman"/>
          <w:b/>
          <w:sz w:val="24"/>
          <w:szCs w:val="24"/>
        </w:rPr>
        <w:t xml:space="preserve">2021. november 29-én tartandó testületi ülésére                             </w:t>
      </w:r>
    </w:p>
    <w:p w14:paraId="643BFB6F" w14:textId="77777777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50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36853EAC" w14:textId="3CCA80B9" w:rsid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spacing w:after="0" w:line="240" w:lineRule="auto"/>
        <w:ind w:left="-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05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proofErr w:type="gramStart"/>
      <w:r w:rsidRPr="004E2505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r w:rsidRPr="004E2505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önkormányzati képviselő testületi ülésen</w:t>
      </w:r>
      <w:r w:rsidRPr="004E25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való személyes jelenléte </w:t>
      </w:r>
    </w:p>
    <w:p w14:paraId="1D1FBD37" w14:textId="10A74121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4E2505">
        <w:rPr>
          <w:rFonts w:ascii="Times New Roman" w:hAnsi="Times New Roman" w:cs="Times New Roman"/>
          <w:b/>
          <w:sz w:val="24"/>
          <w:szCs w:val="24"/>
          <w:u w:val="single"/>
        </w:rPr>
        <w:t>észítette:</w:t>
      </w:r>
      <w:r w:rsidRPr="004E2505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dr. Szabó Tímea, címzetes főjegyző</w:t>
      </w:r>
    </w:p>
    <w:p w14:paraId="65AA9F79" w14:textId="7B7A44C9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4E2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5DB4E382" w14:textId="5ABB5206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4E250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F88EA68" w14:textId="3E3E9EF6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E2505">
        <w:rPr>
          <w:rFonts w:ascii="Times New Roman" w:hAnsi="Times New Roman" w:cs="Times New Roman"/>
          <w:sz w:val="24"/>
          <w:szCs w:val="24"/>
        </w:rPr>
        <w:t>Dr. Szabó Tímea</w:t>
      </w:r>
    </w:p>
    <w:p w14:paraId="4295A579" w14:textId="77777777" w:rsidR="004E2505" w:rsidRPr="004E2505" w:rsidRDefault="004E2505" w:rsidP="004E250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5"/>
        </w:tabs>
        <w:spacing w:after="0" w:line="240" w:lineRule="auto"/>
        <w:ind w:left="-720"/>
        <w:rPr>
          <w:rFonts w:ascii="Times New Roman" w:hAnsi="Times New Roman" w:cs="Times New Roman"/>
          <w:sz w:val="24"/>
          <w:szCs w:val="24"/>
        </w:rPr>
      </w:pPr>
      <w:r w:rsidRPr="004E25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címzetes főjegyző  </w:t>
      </w:r>
    </w:p>
    <w:p w14:paraId="520FAC33" w14:textId="77777777" w:rsidR="004E2505" w:rsidRPr="004E2505" w:rsidRDefault="004E2505" w:rsidP="004E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6EC84E" w14:textId="437E65BB" w:rsidR="004E2505" w:rsidRDefault="004E2505" w:rsidP="0002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14:paraId="631182AF" w14:textId="76D42691" w:rsidR="004E2505" w:rsidRDefault="004E2505" w:rsidP="0002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előző tervezett ülésen kérdésként merült fel az önkormányzati képviselők testületi ülésen való személyes jelenlétének</w:t>
      </w:r>
      <w:r w:rsidR="003F3545">
        <w:rPr>
          <w:rFonts w:ascii="Times New Roman" w:hAnsi="Times New Roman" w:cs="Times New Roman"/>
          <w:sz w:val="24"/>
          <w:szCs w:val="24"/>
        </w:rPr>
        <w:t xml:space="preserve"> szabályozása</w:t>
      </w:r>
      <w:r>
        <w:rPr>
          <w:rFonts w:ascii="Times New Roman" w:hAnsi="Times New Roman" w:cs="Times New Roman"/>
          <w:sz w:val="24"/>
          <w:szCs w:val="24"/>
        </w:rPr>
        <w:t xml:space="preserve">, valamint az online jelenlétet lehetővé </w:t>
      </w:r>
      <w:r w:rsidR="003F3545">
        <w:rPr>
          <w:rFonts w:ascii="Times New Roman" w:hAnsi="Times New Roman" w:cs="Times New Roman"/>
          <w:sz w:val="24"/>
          <w:szCs w:val="24"/>
        </w:rPr>
        <w:t>tételére</w:t>
      </w:r>
      <w:r>
        <w:rPr>
          <w:rFonts w:ascii="Times New Roman" w:hAnsi="Times New Roman" w:cs="Times New Roman"/>
          <w:sz w:val="24"/>
          <w:szCs w:val="24"/>
        </w:rPr>
        <w:t xml:space="preserve"> vonatkozó javaslat készítése és felterjesztése. </w:t>
      </w:r>
    </w:p>
    <w:p w14:paraId="1C3158B4" w14:textId="63FCF9C7" w:rsidR="004E2505" w:rsidRDefault="004E2505" w:rsidP="0002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 kérdésekre vonatkozó jogszabályi rendelkezések az alábbiakban kerültek összefoglalásra: </w:t>
      </w:r>
      <w:bookmarkStart w:id="0" w:name="_GoBack"/>
      <w:bookmarkEnd w:id="0"/>
    </w:p>
    <w:p w14:paraId="4B651211" w14:textId="03651F4F" w:rsidR="00844843" w:rsidRDefault="009F749A" w:rsidP="0002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Magyarország helyi önkormányzatairól szóló 2011. évi CLXXXIX. törvény 32. § (2) bekezdés i) pontja alapján az önkormányzati képviselő köteles a testületi üléseken megjelenni. </w:t>
      </w:r>
      <w:r w:rsidR="0089450E">
        <w:rPr>
          <w:rFonts w:ascii="Times New Roman" w:hAnsi="Times New Roman" w:cs="Times New Roman"/>
          <w:sz w:val="24"/>
          <w:szCs w:val="24"/>
        </w:rPr>
        <w:t xml:space="preserve">A 47. § rendelkezik arról, hogy akkor határozatképes a képviselő-testület, ha az önkormányzati képviselőknek több mint fele </w:t>
      </w:r>
      <w:r w:rsidR="0089450E" w:rsidRPr="0089450E">
        <w:rPr>
          <w:rFonts w:ascii="Times New Roman" w:hAnsi="Times New Roman" w:cs="Times New Roman"/>
          <w:sz w:val="24"/>
          <w:szCs w:val="24"/>
          <w:u w:val="single"/>
        </w:rPr>
        <w:t>jelen van</w:t>
      </w:r>
      <w:r w:rsidR="0089450E">
        <w:rPr>
          <w:rFonts w:ascii="Times New Roman" w:hAnsi="Times New Roman" w:cs="Times New Roman"/>
          <w:sz w:val="24"/>
          <w:szCs w:val="24"/>
        </w:rPr>
        <w:t xml:space="preserve">. A javaslat elfogadásához (egyszerű többséget igénylő javaslat esetén) a </w:t>
      </w:r>
      <w:r w:rsidR="0089450E" w:rsidRPr="0089450E">
        <w:rPr>
          <w:rFonts w:ascii="Times New Roman" w:hAnsi="Times New Roman" w:cs="Times New Roman"/>
          <w:sz w:val="24"/>
          <w:szCs w:val="24"/>
          <w:u w:val="single"/>
        </w:rPr>
        <w:t>jelen levő</w:t>
      </w:r>
      <w:r w:rsidR="0089450E">
        <w:rPr>
          <w:rFonts w:ascii="Times New Roman" w:hAnsi="Times New Roman" w:cs="Times New Roman"/>
          <w:sz w:val="24"/>
          <w:szCs w:val="24"/>
        </w:rPr>
        <w:t xml:space="preserve"> önkormányzati képviselők több mint felének igen szavazata szükséges. </w:t>
      </w:r>
    </w:p>
    <w:p w14:paraId="7F72F601" w14:textId="77777777" w:rsidR="0089450E" w:rsidRDefault="0089450E" w:rsidP="000222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jelenlét tartalmának értelmezése, annak személyes vagy egyéb módon történő megvalósulása volt a tárgya a Kúria Köf.5003/2012/9. számú határozatának, mely egy, a</w:t>
      </w:r>
      <w:r w:rsidR="00252F4C">
        <w:rPr>
          <w:rFonts w:ascii="Times New Roman" w:hAnsi="Times New Roman" w:cs="Times New Roman"/>
          <w:sz w:val="24"/>
          <w:szCs w:val="24"/>
        </w:rPr>
        <w:t>z önkormányzati</w:t>
      </w:r>
      <w:r>
        <w:rPr>
          <w:rFonts w:ascii="Times New Roman" w:hAnsi="Times New Roman" w:cs="Times New Roman"/>
          <w:sz w:val="24"/>
          <w:szCs w:val="24"/>
        </w:rPr>
        <w:t xml:space="preserve"> képviselő videókonferencia útján történő részvételét és szavazását lehetőv</w:t>
      </w:r>
      <w:r w:rsidR="000222DA">
        <w:rPr>
          <w:rFonts w:ascii="Times New Roman" w:hAnsi="Times New Roman" w:cs="Times New Roman"/>
          <w:sz w:val="24"/>
          <w:szCs w:val="24"/>
        </w:rPr>
        <w:t xml:space="preserve">é tevő szervezeti és működési szabályzati rendelkezést </w:t>
      </w:r>
      <w:r>
        <w:rPr>
          <w:rFonts w:ascii="Times New Roman" w:hAnsi="Times New Roman" w:cs="Times New Roman"/>
          <w:sz w:val="24"/>
          <w:szCs w:val="24"/>
        </w:rPr>
        <w:t>semmisített</w:t>
      </w:r>
      <w:r w:rsidR="00252F4C">
        <w:rPr>
          <w:rFonts w:ascii="Times New Roman" w:hAnsi="Times New Roman" w:cs="Times New Roman"/>
          <w:sz w:val="24"/>
          <w:szCs w:val="24"/>
        </w:rPr>
        <w:t xml:space="preserve"> meg</w:t>
      </w:r>
      <w:r w:rsidR="000222DA">
        <w:rPr>
          <w:rFonts w:ascii="Times New Roman" w:hAnsi="Times New Roman" w:cs="Times New Roman"/>
          <w:sz w:val="24"/>
          <w:szCs w:val="24"/>
        </w:rPr>
        <w:t xml:space="preserve">. E határozatban szerepel többek között, hogy: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490C7" w14:textId="77777777" w:rsidR="000222DA" w:rsidRPr="000222DA" w:rsidRDefault="000222DA" w:rsidP="000222DA">
      <w:pPr>
        <w:pStyle w:val="NormlWeb"/>
        <w:spacing w:before="360" w:beforeAutospacing="0" w:after="360" w:afterAutospacing="0"/>
        <w:ind w:left="283"/>
        <w:jc w:val="both"/>
        <w:rPr>
          <w:rFonts w:ascii="Adobe Garamond Pro" w:hAnsi="Adobe Garamond Pro"/>
          <w:color w:val="000000"/>
          <w:u w:val="single"/>
        </w:rPr>
      </w:pPr>
      <w:r>
        <w:rPr>
          <w:rFonts w:ascii="Adobe Garamond Pro" w:hAnsi="Adobe Garamond Pro"/>
          <w:color w:val="000000"/>
        </w:rPr>
        <w:t xml:space="preserve">„Az Ötv. 14. § /1/ bekezdése értelmében „A képviselő-testület akkor határozatképes, ha az ülésen a települési képviselőknek több mint a fele jelen van. A javaslat elfogadásához a jelenlevő települési képviselők több mint a felének igen szavazata szükséges.” A képviselők képviselő-testületi ülésen való jelenléte – ahogy a Kormányhivatal is hivatkozik rá – szorosan kapcsolódik az Ötv. 12. § /3/ bekezdésébe foglalt főszabályhoz, amelynek értelmében „a képviselő-testület ülése nyilvános”. A nyilvánosság az ülésen megjelent képviselők munkájára vonatkozik, arra, hogy a településen lakó választópolgárok, vagy bárki más figyelemmel kísérhesse az önkormányzati döntéshozatalt. A települési képviselők szempontjából mindez kötelezettséggel jár. Az </w:t>
      </w:r>
      <w:proofErr w:type="spellStart"/>
      <w:r>
        <w:rPr>
          <w:rFonts w:ascii="Adobe Garamond Pro" w:hAnsi="Adobe Garamond Pro"/>
          <w:color w:val="000000"/>
        </w:rPr>
        <w:t>ötv</w:t>
      </w:r>
      <w:proofErr w:type="spellEnd"/>
      <w:r>
        <w:rPr>
          <w:rFonts w:ascii="Adobe Garamond Pro" w:hAnsi="Adobe Garamond Pro"/>
          <w:color w:val="000000"/>
        </w:rPr>
        <w:t xml:space="preserve">. 19. § (2) bekezdés f/ pontja értelmében a települési képviselő „köteles részt venni a képviselő-testület munkájában”. </w:t>
      </w:r>
      <w:r w:rsidRPr="000222DA">
        <w:rPr>
          <w:rFonts w:ascii="Adobe Garamond Pro" w:hAnsi="Adobe Garamond Pro"/>
          <w:color w:val="000000"/>
          <w:u w:val="single"/>
        </w:rPr>
        <w:t>Mindezen szabályok alapján megállapítható, hogy az Ötv. a települési képviselő személyes részvételét és így jelenlétét írja elő a képviselő-testületi üléseken. E személyes részvétel nem váltható ki videokonferenciával, távszavazással vagy más módon; az Ötv. sem a 18. § /1/ bekezdésében sem más rendelkezésében nem ad felhatalmazást ilyen tárgyú önkormányzati rendeletalkotásra. Egy esetleges videokonferenciával egybekötött képviselő-testületi ülés garanciális szabályait – mivel az önkormányzat képviselő-testülete közhatalmat gyakorol – törvénynek kellene tartalmaznia, ilyen tárgyú törvényi szabályozás azonban nincs.</w:t>
      </w:r>
    </w:p>
    <w:p w14:paraId="5F430B6A" w14:textId="77777777" w:rsidR="000222DA" w:rsidRDefault="000222DA" w:rsidP="000222DA">
      <w:pPr>
        <w:pStyle w:val="NormlWeb"/>
        <w:spacing w:before="360" w:beforeAutospacing="0" w:after="360" w:afterAutospacing="0"/>
        <w:ind w:left="283"/>
        <w:jc w:val="both"/>
        <w:rPr>
          <w:rFonts w:ascii="Adobe Garamond Pro" w:hAnsi="Adobe Garamond Pro"/>
          <w:color w:val="000000"/>
        </w:rPr>
      </w:pPr>
      <w:r>
        <w:rPr>
          <w:rFonts w:ascii="Adobe Garamond Pro" w:hAnsi="Adobe Garamond Pro"/>
          <w:color w:val="000000"/>
        </w:rPr>
        <w:lastRenderedPageBreak/>
        <w:t xml:space="preserve">Az indítványozó Kormányhivatal hivatkozott az Alkotmánybíróság 369/E/2009. AB határozatára. E döntésében az Alkotmánybíróság – bár nem önkormányzati rendelet vizsgálata kapcsán, de általános érvénnyel – kifejtette, hogy (akár az országgyűlési, akár a helyi önkormányzati) </w:t>
      </w:r>
      <w:r w:rsidRPr="000222DA">
        <w:rPr>
          <w:rFonts w:ascii="Adobe Garamond Pro" w:hAnsi="Adobe Garamond Pro"/>
          <w:color w:val="000000"/>
          <w:u w:val="single"/>
        </w:rPr>
        <w:t>képviselő-testületi üléseken a jogi szabályozás által előírt jelenlét szűken értelmezendő: „a testületi szerv ülésén való fizikai jelenlétet jelenti”.</w:t>
      </w:r>
      <w:r>
        <w:rPr>
          <w:rFonts w:ascii="Adobe Garamond Pro" w:hAnsi="Adobe Garamond Pro"/>
          <w:color w:val="000000"/>
        </w:rPr>
        <w:t xml:space="preserve"> Ez irányadó a szavazásnál is, „</w:t>
      </w:r>
      <w:r w:rsidRPr="000222DA">
        <w:rPr>
          <w:rFonts w:ascii="Adobe Garamond Pro" w:hAnsi="Adobe Garamond Pro"/>
          <w:color w:val="000000"/>
          <w:u w:val="single"/>
        </w:rPr>
        <w:t>az ülésen való részvétel hiányában a szavazati jog nem gyakorolható</w:t>
      </w:r>
      <w:r>
        <w:rPr>
          <w:rFonts w:ascii="Adobe Garamond Pro" w:hAnsi="Adobe Garamond Pro"/>
          <w:color w:val="000000"/>
        </w:rPr>
        <w:t>”(ABH 2009, 2722.).”</w:t>
      </w:r>
    </w:p>
    <w:p w14:paraId="3D0EDF23" w14:textId="24CFE6D0" w:rsidR="000222DA" w:rsidRDefault="00252F4C" w:rsidP="009A3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Mindezek alapján a</w:t>
      </w:r>
      <w:r w:rsidR="009A311E">
        <w:rPr>
          <w:rFonts w:ascii="Times New Roman" w:hAnsi="Times New Roman" w:cs="Times New Roman"/>
          <w:sz w:val="24"/>
          <w:szCs w:val="24"/>
        </w:rPr>
        <w:t xml:space="preserve"> testületi ülésen a</w:t>
      </w:r>
      <w:r>
        <w:rPr>
          <w:rFonts w:ascii="Times New Roman" w:hAnsi="Times New Roman" w:cs="Times New Roman"/>
          <w:sz w:val="24"/>
          <w:szCs w:val="24"/>
        </w:rPr>
        <w:t xml:space="preserve">z önkormányzati képviselő </w:t>
      </w:r>
      <w:r w:rsidR="009A311E">
        <w:rPr>
          <w:rFonts w:ascii="Times New Roman" w:hAnsi="Times New Roman" w:cs="Times New Roman"/>
          <w:sz w:val="24"/>
          <w:szCs w:val="24"/>
        </w:rPr>
        <w:t xml:space="preserve">nem személyes részvételét, szavazati jogának nem személyes módon történő gyakorlását lehetővé tevő önkormányzati szabályozás alkotására jelenleg lehetőség nincs. </w:t>
      </w:r>
    </w:p>
    <w:p w14:paraId="50B4B2A0" w14:textId="77777777" w:rsidR="001D4E6F" w:rsidRDefault="001D4E6F" w:rsidP="009A31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FB91BD0" w14:textId="24B50CB1" w:rsidR="001D4E6F" w:rsidRPr="001D4E6F" w:rsidRDefault="001D4E6F" w:rsidP="009A311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4E6F">
        <w:rPr>
          <w:rFonts w:ascii="Times New Roman" w:hAnsi="Times New Roman" w:cs="Times New Roman"/>
          <w:b/>
          <w:i/>
          <w:sz w:val="24"/>
          <w:szCs w:val="24"/>
        </w:rPr>
        <w:t xml:space="preserve">Önkormányzatok tájékoztatás kérési, döntési kezdeményezési joga: </w:t>
      </w:r>
    </w:p>
    <w:p w14:paraId="56D6913A" w14:textId="2A3AB3F2" w:rsidR="00A961F3" w:rsidRDefault="00A046C3" w:rsidP="009A31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Alaptörvény 32. cikk (1) bekezdés j) pontja szerint a </w:t>
      </w:r>
      <w:r w:rsidRPr="003F3545">
        <w:rPr>
          <w:rFonts w:ascii="Times New Roman" w:hAnsi="Times New Roman" w:cs="Times New Roman"/>
          <w:sz w:val="24"/>
          <w:szCs w:val="24"/>
          <w:u w:val="single"/>
        </w:rPr>
        <w:t xml:space="preserve">helyi önkormányzat a helyi közügyek intézése körében törvény keretei között </w:t>
      </w:r>
      <w:r w:rsidRPr="00A961F3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hu-HU"/>
        </w:rPr>
        <w:t>a feladat- és hatáskörrel rendelkező szervtől tájékoztatást kérhet, döntést kezdeményezhet, véleményt nyilváníthat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14:paraId="5A7E1F40" w14:textId="1878A0C2" w:rsidR="00A961F3" w:rsidRPr="00A961F3" w:rsidRDefault="00A046C3" w:rsidP="00A04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A Magyaro</w:t>
      </w:r>
      <w:r w:rsidR="004E250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szág helyi ö</w:t>
      </w:r>
      <w:r w:rsidR="004E250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 xml:space="preserve">kormányzatairól szóló 2011. évi CLXXXIX. törvény </w:t>
      </w:r>
      <w:r w:rsidR="00A961F3" w:rsidRPr="00A96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7. §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-a szerint a</w:t>
      </w:r>
      <w:r w:rsidR="00A961F3" w:rsidRPr="00A96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z Alaptörvény 32. cikk (1) bekezdés j) pontja szerint megkeresett szerv a helyi önkormányzat megkeresésére harminc napon belül érdemben köteles válaszolni.</w:t>
      </w:r>
      <w:r w:rsidR="00A961F3" w:rsidRPr="00A961F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 w:rsidR="00A961F3" w:rsidRPr="00A96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Ha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 xml:space="preserve"> </w:t>
      </w:r>
      <w:r w:rsidR="00A961F3" w:rsidRPr="00A96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megkeresés címzettje az Országgyűlés, a harmincnapos határidőt nem kell alkalmazni.</w:t>
      </w:r>
      <w:r w:rsidR="00A961F3" w:rsidRPr="00A961F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 w:rsidR="00A961F3" w:rsidRPr="00A961F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hu-HU"/>
        </w:rPr>
        <w:t>Amennyiben a tájékoztatás, a válaszadás vagy az intézkedés nem a megkeresett szerv hatáskörébe tartozik, az köteles a megkeresést nyolc napon belül áttenni a hatáskörrel rendelkező szervhez és erről a megkereső helyi önkormányzatot egyidejűleg tájékoztatni.</w:t>
      </w:r>
    </w:p>
    <w:sectPr w:rsidR="00A961F3" w:rsidRPr="00A9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9A"/>
    <w:rsid w:val="000222DA"/>
    <w:rsid w:val="001D4E6F"/>
    <w:rsid w:val="00252F4C"/>
    <w:rsid w:val="003F3545"/>
    <w:rsid w:val="004E2505"/>
    <w:rsid w:val="00844843"/>
    <w:rsid w:val="0089450E"/>
    <w:rsid w:val="009A311E"/>
    <w:rsid w:val="009F749A"/>
    <w:rsid w:val="00A046C3"/>
    <w:rsid w:val="00A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C3EE"/>
  <w15:chartTrackingRefBased/>
  <w15:docId w15:val="{F3916C46-EB00-4488-AE9B-AA77ACCD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2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4301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</dc:creator>
  <cp:keywords/>
  <dc:description/>
  <cp:lastModifiedBy>SzaboTimea</cp:lastModifiedBy>
  <cp:revision>3</cp:revision>
  <dcterms:created xsi:type="dcterms:W3CDTF">2021-11-24T21:10:00Z</dcterms:created>
  <dcterms:modified xsi:type="dcterms:W3CDTF">2021-11-25T07:34:00Z</dcterms:modified>
</cp:coreProperties>
</file>