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49" w:rsidRPr="002639A3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2639A3">
        <w:rPr>
          <w:b/>
        </w:rPr>
        <w:t>.  NAPIREND</w:t>
      </w:r>
    </w:p>
    <w:p w:rsidR="00FE5F49" w:rsidRPr="009E61D4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9E61D4">
        <w:rPr>
          <w:b/>
        </w:rPr>
        <w:t>E l ő t e r j e s z t é s</w:t>
      </w:r>
    </w:p>
    <w:p w:rsidR="00FE5F49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Salföld Község</w:t>
      </w:r>
      <w:r w:rsidRPr="009E61D4">
        <w:rPr>
          <w:b/>
        </w:rPr>
        <w:t xml:space="preserve"> </w:t>
      </w:r>
      <w:proofErr w:type="gramStart"/>
      <w:r w:rsidRPr="009E61D4">
        <w:rPr>
          <w:b/>
        </w:rPr>
        <w:t>Önkormányz</w:t>
      </w:r>
      <w:r>
        <w:rPr>
          <w:b/>
        </w:rPr>
        <w:t>ata  Képviselő-testületének</w:t>
      </w:r>
      <w:proofErr w:type="gramEnd"/>
      <w:r>
        <w:rPr>
          <w:b/>
        </w:rPr>
        <w:t xml:space="preserve">  </w:t>
      </w:r>
    </w:p>
    <w:p w:rsidR="00FE5F49" w:rsidRPr="009E61D4" w:rsidRDefault="002D5DE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2016. szeptember  20</w:t>
      </w:r>
      <w:r w:rsidR="00FE5F49">
        <w:rPr>
          <w:b/>
        </w:rPr>
        <w:t>-</w:t>
      </w:r>
      <w:r w:rsidR="00FE5F49" w:rsidRPr="009E61D4">
        <w:rPr>
          <w:b/>
        </w:rPr>
        <w:t xml:space="preserve">i  nyilvános ülésére </w:t>
      </w:r>
    </w:p>
    <w:p w:rsidR="00FE5F49" w:rsidRPr="009E61D4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FE5F49" w:rsidRPr="009E61D4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9E61D4">
        <w:rPr>
          <w:b/>
          <w:u w:val="single"/>
        </w:rPr>
        <w:t>Tárgy:</w:t>
      </w:r>
      <w:r>
        <w:rPr>
          <w:b/>
        </w:rPr>
        <w:t xml:space="preserve"> Az egészségügyi alapellátás körzeteinek meghatározásáról szóló önkorm</w:t>
      </w:r>
      <w:r w:rsidR="00A40729">
        <w:rPr>
          <w:b/>
        </w:rPr>
        <w:t>ányzati rendelet megalkotása.</w:t>
      </w:r>
    </w:p>
    <w:p w:rsidR="00FE5F49" w:rsidRPr="009E61D4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Előterjesztő</w:t>
      </w:r>
      <w:proofErr w:type="gramStart"/>
      <w:r>
        <w:rPr>
          <w:b/>
        </w:rPr>
        <w:t>:    Fábián</w:t>
      </w:r>
      <w:proofErr w:type="gramEnd"/>
      <w:r>
        <w:rPr>
          <w:b/>
        </w:rPr>
        <w:t xml:space="preserve"> Gusztáv, </w:t>
      </w:r>
      <w:r w:rsidRPr="009E61D4">
        <w:rPr>
          <w:b/>
        </w:rPr>
        <w:t>polgármester</w:t>
      </w:r>
    </w:p>
    <w:p w:rsidR="00FE5F49" w:rsidRPr="009E61D4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Előkészítette</w:t>
      </w:r>
      <w:proofErr w:type="gramStart"/>
      <w:r w:rsidRPr="009E61D4">
        <w:rPr>
          <w:b/>
          <w:u w:val="single"/>
        </w:rPr>
        <w:t>:</w:t>
      </w:r>
      <w:r w:rsidRPr="009E61D4">
        <w:rPr>
          <w:b/>
        </w:rPr>
        <w:t xml:space="preserve">   Tóthné</w:t>
      </w:r>
      <w:proofErr w:type="gramEnd"/>
      <w:r w:rsidRPr="009E61D4">
        <w:rPr>
          <w:b/>
        </w:rPr>
        <w:t xml:space="preserve"> </w:t>
      </w:r>
      <w:proofErr w:type="spellStart"/>
      <w:r w:rsidRPr="009E61D4">
        <w:rPr>
          <w:b/>
        </w:rPr>
        <w:t>Titz</w:t>
      </w:r>
      <w:proofErr w:type="spellEnd"/>
      <w:r w:rsidRPr="009E61D4">
        <w:rPr>
          <w:b/>
        </w:rPr>
        <w:t xml:space="preserve"> Éva </w:t>
      </w:r>
      <w:r>
        <w:rPr>
          <w:b/>
        </w:rPr>
        <w:t>aljegyző</w:t>
      </w:r>
    </w:p>
    <w:p w:rsidR="00FE5F49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FE5F49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FE5F49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>
        <w:rPr>
          <w:b/>
        </w:rPr>
        <w:t>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06E8">
        <w:t>Jogszabállyal nem ellentétes</w:t>
      </w:r>
    </w:p>
    <w:p w:rsidR="00FE5F49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>
        <w:t xml:space="preserve">        Előterjesztő</w:t>
      </w:r>
    </w:p>
    <w:p w:rsidR="00FE5F49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FE5F49" w:rsidRPr="002639A3" w:rsidRDefault="00FE5F49" w:rsidP="00FE5F4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Dr. Szabó Tímea jegyző</w:t>
      </w:r>
    </w:p>
    <w:p w:rsidR="00FE5F49" w:rsidRDefault="00FE5F49" w:rsidP="00FE5F49"/>
    <w:p w:rsidR="00FE5F49" w:rsidRDefault="00FE5F49" w:rsidP="00FE5F49"/>
    <w:p w:rsidR="00FE5F49" w:rsidRDefault="00FE5F49" w:rsidP="00FE5F49">
      <w:r>
        <w:t>Tisztelt Képviselő-testület!</w:t>
      </w:r>
    </w:p>
    <w:p w:rsidR="00FE5F49" w:rsidRDefault="00FE5F49" w:rsidP="00FE5F49"/>
    <w:p w:rsidR="00FE5F49" w:rsidRDefault="00FE5F49" w:rsidP="00FE5F49"/>
    <w:p w:rsidR="00FE5F49" w:rsidRDefault="00FE5F49" w:rsidP="00FE5F49">
      <w:pPr>
        <w:jc w:val="both"/>
      </w:pPr>
      <w:r>
        <w:t>Az egészségügyi alapellátásról szóló 2015. évi CXXIII. törvény meghatározza a települési önkormányzat feladatait az egészségügyi alapellátás körében, valamint a települési önkormányzat képviselő-testületének rendeletalkotási kötelezettségét, az egészségügyi alapellátások körzeteinek kialakításáról.</w:t>
      </w:r>
    </w:p>
    <w:p w:rsidR="00FE5F49" w:rsidRDefault="00FE5F49" w:rsidP="00FE5F49">
      <w:pPr>
        <w:jc w:val="both"/>
      </w:pPr>
    </w:p>
    <w:p w:rsidR="00FE5F49" w:rsidRPr="00D24DB6" w:rsidRDefault="00FE5F49" w:rsidP="00FE5F49">
      <w:pPr>
        <w:pStyle w:val="cf0agj"/>
        <w:spacing w:before="0" w:beforeAutospacing="0" w:after="0" w:afterAutospacing="0"/>
        <w:ind w:firstLine="238"/>
        <w:rPr>
          <w:i/>
        </w:rPr>
      </w:pPr>
      <w:r w:rsidRPr="00D24DB6">
        <w:rPr>
          <w:b/>
          <w:bCs/>
          <w:i/>
        </w:rPr>
        <w:t xml:space="preserve">„5. § </w:t>
      </w:r>
      <w:r w:rsidRPr="00D24DB6">
        <w:rPr>
          <w:i/>
        </w:rPr>
        <w:t>(1) A települési önkormányzat az egészségügyi alapellátás körében gondoskodik:</w:t>
      </w:r>
    </w:p>
    <w:p w:rsidR="00FE5F49" w:rsidRPr="00D24DB6" w:rsidRDefault="00FE5F49" w:rsidP="00FE5F49">
      <w:pPr>
        <w:pStyle w:val="cf0agj"/>
        <w:spacing w:before="0" w:beforeAutospacing="0" w:after="0" w:afterAutospacing="0"/>
        <w:ind w:firstLine="238"/>
        <w:rPr>
          <w:i/>
        </w:rPr>
      </w:pPr>
      <w:proofErr w:type="gramStart"/>
      <w:r w:rsidRPr="00D24DB6">
        <w:rPr>
          <w:i/>
          <w:iCs/>
        </w:rPr>
        <w:t>a</w:t>
      </w:r>
      <w:proofErr w:type="gramEnd"/>
      <w:r w:rsidRPr="00D24DB6">
        <w:rPr>
          <w:i/>
          <w:iCs/>
        </w:rPr>
        <w:t xml:space="preserve">) </w:t>
      </w:r>
      <w:r w:rsidRPr="00D24DB6">
        <w:rPr>
          <w:i/>
        </w:rPr>
        <w:t>a háziorvosi, házi gyermekorvosi ellátásról,</w:t>
      </w:r>
    </w:p>
    <w:p w:rsidR="00FE5F49" w:rsidRPr="00D24DB6" w:rsidRDefault="00FE5F49" w:rsidP="00FE5F49">
      <w:pPr>
        <w:pStyle w:val="cf0agj"/>
        <w:spacing w:before="0" w:beforeAutospacing="0" w:after="0" w:afterAutospacing="0"/>
        <w:ind w:firstLine="238"/>
        <w:rPr>
          <w:i/>
        </w:rPr>
      </w:pPr>
      <w:r w:rsidRPr="00D24DB6">
        <w:rPr>
          <w:i/>
          <w:iCs/>
        </w:rPr>
        <w:t xml:space="preserve">b) </w:t>
      </w:r>
      <w:r w:rsidRPr="00D24DB6">
        <w:rPr>
          <w:i/>
        </w:rPr>
        <w:t>a fogorvosi alapellátásról,</w:t>
      </w:r>
    </w:p>
    <w:p w:rsidR="00FE5F49" w:rsidRPr="00D24DB6" w:rsidRDefault="00FE5F49" w:rsidP="00FE5F49">
      <w:pPr>
        <w:pStyle w:val="cf0agj"/>
        <w:spacing w:before="0" w:beforeAutospacing="0" w:after="0" w:afterAutospacing="0"/>
        <w:ind w:firstLine="238"/>
        <w:rPr>
          <w:i/>
        </w:rPr>
      </w:pPr>
      <w:r w:rsidRPr="00D24DB6">
        <w:rPr>
          <w:i/>
          <w:iCs/>
        </w:rPr>
        <w:t xml:space="preserve">c) </w:t>
      </w:r>
      <w:r w:rsidRPr="00D24DB6">
        <w:rPr>
          <w:i/>
        </w:rPr>
        <w:t>az alapellátáshoz kapcsolódó háziorvosi, házi gyermekorvosi és fogorvosi ügyeleti ellátásról,</w:t>
      </w:r>
    </w:p>
    <w:p w:rsidR="00FE5F49" w:rsidRPr="00D24DB6" w:rsidRDefault="00FE5F49" w:rsidP="00FE5F49">
      <w:pPr>
        <w:pStyle w:val="cf0agj"/>
        <w:spacing w:before="0" w:beforeAutospacing="0" w:after="0" w:afterAutospacing="0"/>
        <w:ind w:firstLine="238"/>
        <w:rPr>
          <w:i/>
        </w:rPr>
      </w:pPr>
      <w:r w:rsidRPr="00D24DB6">
        <w:rPr>
          <w:i/>
          <w:iCs/>
        </w:rPr>
        <w:t xml:space="preserve">d) </w:t>
      </w:r>
      <w:r w:rsidRPr="00D24DB6">
        <w:rPr>
          <w:i/>
        </w:rPr>
        <w:t>a védőnői ellátásról, és</w:t>
      </w:r>
    </w:p>
    <w:p w:rsidR="00FE5F49" w:rsidRPr="00D24DB6" w:rsidRDefault="00FE5F49" w:rsidP="00FE5F49">
      <w:pPr>
        <w:pStyle w:val="cf0agj"/>
        <w:spacing w:before="0" w:beforeAutospacing="0" w:after="0" w:afterAutospacing="0"/>
        <w:ind w:firstLine="238"/>
        <w:rPr>
          <w:i/>
        </w:rPr>
      </w:pPr>
      <w:proofErr w:type="gramStart"/>
      <w:r w:rsidRPr="00D24DB6">
        <w:rPr>
          <w:i/>
          <w:iCs/>
        </w:rPr>
        <w:t>e</w:t>
      </w:r>
      <w:proofErr w:type="gramEnd"/>
      <w:r w:rsidRPr="00D24DB6">
        <w:rPr>
          <w:i/>
          <w:iCs/>
        </w:rPr>
        <w:t xml:space="preserve">) </w:t>
      </w:r>
      <w:r w:rsidRPr="00D24DB6">
        <w:rPr>
          <w:i/>
        </w:rPr>
        <w:t>az iskola-egészségügyi ellátásról.</w:t>
      </w:r>
    </w:p>
    <w:p w:rsidR="00FE5F49" w:rsidRPr="00D24DB6" w:rsidRDefault="00FE5F49" w:rsidP="00FE5F49">
      <w:pPr>
        <w:pStyle w:val="cf0agj"/>
        <w:spacing w:before="0" w:beforeAutospacing="0" w:after="0" w:afterAutospacing="0"/>
        <w:ind w:firstLine="238"/>
        <w:rPr>
          <w:i/>
        </w:rPr>
      </w:pPr>
      <w:r w:rsidRPr="00D24DB6">
        <w:rPr>
          <w:i/>
        </w:rPr>
        <w:t>(2) Az alapellátás nyújtását érintő jogviszony megváltoztatásáról szóló döntésének meghozatala során a települési önkormányzat kikéri az alapellátást végző orvos, illetve védőnő véleményét.</w:t>
      </w:r>
    </w:p>
    <w:p w:rsidR="00FE5F49" w:rsidRPr="00D24DB6" w:rsidRDefault="00FE5F49" w:rsidP="00FE5F49">
      <w:pPr>
        <w:pStyle w:val="cf0agj"/>
        <w:spacing w:before="0" w:beforeAutospacing="0" w:after="0" w:afterAutospacing="0"/>
        <w:ind w:firstLine="238"/>
        <w:rPr>
          <w:i/>
        </w:rPr>
      </w:pPr>
      <w:r w:rsidRPr="00D24DB6">
        <w:rPr>
          <w:b/>
          <w:bCs/>
          <w:i/>
        </w:rPr>
        <w:t xml:space="preserve">6. § </w:t>
      </w:r>
      <w:r w:rsidRPr="00D24DB6">
        <w:rPr>
          <w:i/>
        </w:rPr>
        <w:t>(1) A települési önkormányzat képviselő-testülete - a Kormány által kijelölt praxiskezelő által megadott szempontokat figyelembe véve - rendeletben megállapítja és kialakítja az egészségügyi alapellátások körzeteit. Több településre is kiterjedő ellátás esetén a körzet székhelyét az érintett települési önkormányzatok erre irányuló megállapodásban határozzák meg.</w:t>
      </w:r>
    </w:p>
    <w:p w:rsidR="00FE5F49" w:rsidRPr="00D24DB6" w:rsidRDefault="00FE5F49" w:rsidP="00FE5F49">
      <w:pPr>
        <w:pStyle w:val="cf0agj"/>
        <w:spacing w:before="0" w:beforeAutospacing="0" w:after="0" w:afterAutospacing="0"/>
        <w:ind w:firstLine="238"/>
        <w:rPr>
          <w:i/>
        </w:rPr>
      </w:pPr>
      <w:r w:rsidRPr="00D24DB6">
        <w:rPr>
          <w:i/>
        </w:rPr>
        <w:t>(2) Az (1) bekezdés szerinti körzetek megállapítása és kialakítása során ki kell kérni az alapellátásért felelős országos módszertani intézet véleményét is.”</w:t>
      </w:r>
    </w:p>
    <w:p w:rsidR="00FE5F49" w:rsidRDefault="00FE5F49" w:rsidP="00FE5F49">
      <w:pPr>
        <w:pStyle w:val="cf0agj"/>
        <w:spacing w:before="0" w:beforeAutospacing="0" w:after="0" w:afterAutospacing="0"/>
      </w:pPr>
    </w:p>
    <w:p w:rsidR="00FE5F49" w:rsidRDefault="00FE5F49" w:rsidP="00FE5F49">
      <w:pPr>
        <w:pStyle w:val="cf0agj"/>
        <w:spacing w:before="0" w:beforeAutospacing="0" w:after="0" w:afterAutospacing="0"/>
        <w:jc w:val="both"/>
      </w:pPr>
      <w:r>
        <w:t xml:space="preserve">A jelenleg is működő körzetek megtartása mellett elkészítésre került a rendelet tervezet. A Képviselő-testület májusi ülésen véleményezte a tervezetet, ezt követően az ellátást végzők, illetve a Nemzeti Egészségfejlesztési Intézet is megküldte véleményét a rendelet tervezetről. </w:t>
      </w:r>
    </w:p>
    <w:p w:rsidR="00FE5F49" w:rsidRDefault="00FE5F49" w:rsidP="00FE5F49">
      <w:pPr>
        <w:pStyle w:val="cf0agj"/>
        <w:spacing w:before="0" w:beforeAutospacing="0" w:after="0" w:afterAutospacing="0"/>
        <w:jc w:val="both"/>
      </w:pPr>
      <w:r>
        <w:t>A vélemények figyelembe vételével a rendelet tervezet előterjesztésre került.</w:t>
      </w:r>
    </w:p>
    <w:p w:rsidR="00FE5F49" w:rsidRDefault="00FE5F49" w:rsidP="00FE5F49">
      <w:pPr>
        <w:pStyle w:val="cf0agj"/>
        <w:spacing w:before="0" w:beforeAutospacing="0" w:after="0" w:afterAutospacing="0"/>
        <w:jc w:val="both"/>
      </w:pPr>
      <w:r>
        <w:t>Kérem a Tisztelt Képviselő-testületet, hogy az előterjesztést megvitatni szíveskedjen.</w:t>
      </w:r>
    </w:p>
    <w:p w:rsidR="00FE5F49" w:rsidRDefault="00FE5F49" w:rsidP="00FE5F49">
      <w:pPr>
        <w:pStyle w:val="cf0agj"/>
        <w:spacing w:before="0" w:beforeAutospacing="0" w:after="0" w:afterAutospacing="0"/>
        <w:jc w:val="both"/>
      </w:pPr>
    </w:p>
    <w:p w:rsidR="00FE5F49" w:rsidRDefault="00FE5F49" w:rsidP="00FE5F49">
      <w:pPr>
        <w:pStyle w:val="cf0agj"/>
        <w:spacing w:before="0" w:beforeAutospacing="0" w:after="0" w:afterAutospacing="0"/>
        <w:jc w:val="both"/>
      </w:pPr>
    </w:p>
    <w:p w:rsidR="00C62118" w:rsidRDefault="00C62118" w:rsidP="00FE5F49">
      <w:pPr>
        <w:pStyle w:val="cf0agj"/>
        <w:spacing w:before="0" w:beforeAutospacing="0" w:after="0" w:afterAutospacing="0"/>
        <w:jc w:val="both"/>
      </w:pPr>
      <w:r>
        <w:lastRenderedPageBreak/>
        <w:t>INDOKOLÁS</w:t>
      </w:r>
    </w:p>
    <w:p w:rsidR="00C62118" w:rsidRDefault="00C62118" w:rsidP="00FE5F49">
      <w:pPr>
        <w:pStyle w:val="cf0agj"/>
        <w:spacing w:before="0" w:beforeAutospacing="0" w:after="0" w:afterAutospacing="0"/>
        <w:jc w:val="both"/>
      </w:pPr>
    </w:p>
    <w:p w:rsidR="00C62118" w:rsidRDefault="00C62118" w:rsidP="00C62118">
      <w:pPr>
        <w:jc w:val="both"/>
      </w:pPr>
      <w:r>
        <w:t>Az egészségügyi alapellátásról szóló 2015. évi CXXIII. törvény meghatározza a települési önkormányzat feladatait az egészségügyi alapellátás körében, valamint a települési önkormányzat képviselő-testületének rendeletalkotási kötelezettségét, az egészségügyi alapellátások körzeteinek kialakításáról. A rendelet elfogadását megelőzően a képviselő-testület kialakította véleményét a rendelet tervezettel kapcsolatosan a felmerülő hibákra felhívta a figyelmet. A jogszabálynak megfelelően az ellátást végzők, valamint a Nemzeti Egészségfejlesztési Intézet is megküldte véleményét a rendelettel kapcsolatosan, melyek figyelembe vételével végleges formájában előkészítésre került a rendelet.</w:t>
      </w: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  <w:r>
        <w:t xml:space="preserve">1.§ (1) bekezdésében a rendelet területi és </w:t>
      </w:r>
      <w:proofErr w:type="gramStart"/>
      <w:r>
        <w:t>tárgyi  hatálya</w:t>
      </w:r>
      <w:proofErr w:type="gramEnd"/>
      <w:r>
        <w:t xml:space="preserve"> került meghatározásra.</w:t>
      </w:r>
    </w:p>
    <w:p w:rsidR="00C62118" w:rsidRDefault="00C62118" w:rsidP="00C62118">
      <w:pPr>
        <w:jc w:val="both"/>
      </w:pPr>
      <w:r>
        <w:t xml:space="preserve">1.§ (2) bekezdésében az alapellátási feladatok felsorolása és pontos meghatározásához annak mellékletére történő </w:t>
      </w:r>
      <w:r w:rsidR="007E7C19">
        <w:t>hivatkozása került szabályozásra.</w:t>
      </w:r>
    </w:p>
    <w:p w:rsidR="007E7C19" w:rsidRDefault="007E7C19" w:rsidP="00C62118">
      <w:pPr>
        <w:jc w:val="both"/>
      </w:pPr>
      <w:r>
        <w:t>2.§</w:t>
      </w:r>
      <w:proofErr w:type="spellStart"/>
      <w:r>
        <w:t>-ban</w:t>
      </w:r>
      <w:proofErr w:type="spellEnd"/>
      <w:r>
        <w:t xml:space="preserve"> az alapellátáshoz kapcsolódó orvosi ügyeleti ellátás került szabályozásra.</w:t>
      </w:r>
    </w:p>
    <w:p w:rsidR="00C62118" w:rsidRDefault="007E7C19" w:rsidP="00C62118">
      <w:pPr>
        <w:jc w:val="both"/>
      </w:pPr>
      <w:r>
        <w:t>3.§</w:t>
      </w:r>
      <w:proofErr w:type="spellStart"/>
      <w:r>
        <w:t>-ban</w:t>
      </w:r>
      <w:proofErr w:type="spellEnd"/>
      <w:r>
        <w:t xml:space="preserve"> az iskola- és ifjúság-egészségügyi ellátás került szabályozásra. </w:t>
      </w:r>
      <w:r w:rsidR="00C62118">
        <w:t xml:space="preserve"> </w:t>
      </w:r>
    </w:p>
    <w:p w:rsidR="00C62118" w:rsidRDefault="007E7C19" w:rsidP="00FE5F49">
      <w:pPr>
        <w:pStyle w:val="cf0agj"/>
        <w:spacing w:before="0" w:beforeAutospacing="0" w:after="0" w:afterAutospacing="0"/>
        <w:jc w:val="both"/>
      </w:pPr>
      <w:r>
        <w:t>4.§</w:t>
      </w:r>
      <w:proofErr w:type="spellStart"/>
      <w:r>
        <w:t>-ban</w:t>
      </w:r>
      <w:proofErr w:type="spellEnd"/>
      <w:r>
        <w:t xml:space="preserve"> a rendelet hatályba lépése került meghatározásra.</w:t>
      </w:r>
    </w:p>
    <w:p w:rsidR="007E7C19" w:rsidRDefault="007E7C19" w:rsidP="00FE5F49">
      <w:pPr>
        <w:pStyle w:val="cf0agj"/>
        <w:spacing w:before="0" w:beforeAutospacing="0" w:after="0" w:afterAutospacing="0"/>
        <w:jc w:val="both"/>
      </w:pPr>
    </w:p>
    <w:p w:rsidR="007E7C19" w:rsidRDefault="007E7C19" w:rsidP="007E7C19">
      <w:pPr>
        <w:ind w:firstLine="240"/>
        <w:jc w:val="center"/>
        <w:outlineLvl w:val="0"/>
        <w:rPr>
          <w:b/>
          <w:bCs/>
          <w:bdr w:val="none" w:sz="0" w:space="0" w:color="auto" w:frame="1"/>
        </w:rPr>
      </w:pPr>
    </w:p>
    <w:p w:rsidR="007E7C19" w:rsidRDefault="007E7C19" w:rsidP="007E7C19">
      <w:pPr>
        <w:ind w:firstLine="240"/>
        <w:jc w:val="center"/>
        <w:outlineLvl w:val="0"/>
        <w:rPr>
          <w:bCs/>
          <w:bdr w:val="none" w:sz="0" w:space="0" w:color="auto" w:frame="1"/>
        </w:rPr>
      </w:pPr>
    </w:p>
    <w:p w:rsidR="007E7C19" w:rsidRPr="00DC774F" w:rsidRDefault="007E7C19" w:rsidP="007E7C19">
      <w:pPr>
        <w:ind w:firstLine="240"/>
        <w:jc w:val="center"/>
        <w:outlineLvl w:val="0"/>
        <w:rPr>
          <w:b/>
          <w:bCs/>
          <w:bdr w:val="none" w:sz="0" w:space="0" w:color="auto" w:frame="1"/>
        </w:rPr>
      </w:pPr>
      <w:r w:rsidRPr="00DC774F">
        <w:rPr>
          <w:b/>
          <w:bCs/>
          <w:bdr w:val="none" w:sz="0" w:space="0" w:color="auto" w:frame="1"/>
        </w:rPr>
        <w:t>Előzetes hatásvizsgálat</w:t>
      </w:r>
    </w:p>
    <w:p w:rsidR="007E7C19" w:rsidRDefault="007E7C19" w:rsidP="007E7C19">
      <w:pPr>
        <w:ind w:firstLine="240"/>
        <w:jc w:val="center"/>
        <w:rPr>
          <w:b/>
          <w:bCs/>
          <w:bdr w:val="none" w:sz="0" w:space="0" w:color="auto" w:frame="1"/>
        </w:rPr>
      </w:pPr>
      <w:proofErr w:type="gramStart"/>
      <w:r w:rsidRPr="00DC774F">
        <w:rPr>
          <w:b/>
          <w:bCs/>
          <w:bdr w:val="none" w:sz="0" w:space="0" w:color="auto" w:frame="1"/>
        </w:rPr>
        <w:t>a</w:t>
      </w:r>
      <w:proofErr w:type="gramEnd"/>
      <w:r w:rsidRPr="00DC774F">
        <w:rPr>
          <w:b/>
          <w:bCs/>
          <w:bdr w:val="none" w:sz="0" w:space="0" w:color="auto" w:frame="1"/>
        </w:rPr>
        <w:t xml:space="preserve"> jogalkotásról szóló 2010. évi CXXX. törvény 17.§ (1) bekezdése alapján</w:t>
      </w:r>
    </w:p>
    <w:p w:rsidR="007E7C19" w:rsidRPr="00DC774F" w:rsidRDefault="007E7C19" w:rsidP="007E7C19">
      <w:pPr>
        <w:ind w:firstLine="240"/>
        <w:jc w:val="center"/>
        <w:rPr>
          <w:b/>
          <w:bCs/>
          <w:bdr w:val="none" w:sz="0" w:space="0" w:color="auto" w:frame="1"/>
        </w:rPr>
      </w:pPr>
    </w:p>
    <w:p w:rsidR="007E7C19" w:rsidRDefault="007E7C19" w:rsidP="007E7C19">
      <w:pPr>
        <w:jc w:val="center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 rendelet-tervezet címe: </w:t>
      </w:r>
      <w:r>
        <w:rPr>
          <w:bCs/>
          <w:bdr w:val="none" w:sz="0" w:space="0" w:color="auto" w:frame="1"/>
        </w:rPr>
        <w:t xml:space="preserve">Salföld Község Önkormányzata </w:t>
      </w:r>
      <w:proofErr w:type="gramStart"/>
      <w:r>
        <w:rPr>
          <w:bCs/>
          <w:bdr w:val="none" w:sz="0" w:space="0" w:color="auto" w:frame="1"/>
        </w:rPr>
        <w:t>Képviselő-testülete …</w:t>
      </w:r>
      <w:proofErr w:type="gramEnd"/>
      <w:r>
        <w:rPr>
          <w:bCs/>
          <w:bdr w:val="none" w:sz="0" w:space="0" w:color="auto" w:frame="1"/>
        </w:rPr>
        <w:t xml:space="preserve">/2016.(…..) </w:t>
      </w:r>
    </w:p>
    <w:p w:rsidR="007E7C19" w:rsidRDefault="007E7C19" w:rsidP="007E7C19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  <w:t xml:space="preserve">        </w:t>
      </w:r>
      <w:proofErr w:type="gramStart"/>
      <w:r>
        <w:rPr>
          <w:bCs/>
          <w:bdr w:val="none" w:sz="0" w:space="0" w:color="auto" w:frame="1"/>
        </w:rPr>
        <w:t>önkormányzati</w:t>
      </w:r>
      <w:proofErr w:type="gramEnd"/>
      <w:r>
        <w:rPr>
          <w:bCs/>
          <w:bdr w:val="none" w:sz="0" w:space="0" w:color="auto" w:frame="1"/>
        </w:rPr>
        <w:t xml:space="preserve"> rendelete az egészségügyi alapellátás körzeteinek </w:t>
      </w:r>
    </w:p>
    <w:p w:rsidR="007E7C19" w:rsidRPr="007E7C19" w:rsidRDefault="007E7C19" w:rsidP="007E7C19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  <w:t xml:space="preserve">        </w:t>
      </w:r>
      <w:proofErr w:type="gramStart"/>
      <w:r>
        <w:rPr>
          <w:bCs/>
          <w:bdr w:val="none" w:sz="0" w:space="0" w:color="auto" w:frame="1"/>
        </w:rPr>
        <w:t>meghatározásáról</w:t>
      </w:r>
      <w:proofErr w:type="gramEnd"/>
      <w:r>
        <w:rPr>
          <w:bCs/>
          <w:bdr w:val="none" w:sz="0" w:space="0" w:color="auto" w:frame="1"/>
        </w:rPr>
        <w:t>.</w:t>
      </w:r>
    </w:p>
    <w:p w:rsidR="007E7C19" w:rsidRDefault="007E7C19" w:rsidP="007E7C19">
      <w:pPr>
        <w:ind w:left="2832" w:hanging="2832"/>
        <w:jc w:val="both"/>
      </w:pPr>
      <w:r w:rsidRPr="00DC774F">
        <w:rPr>
          <w:bCs/>
          <w:bdr w:val="none" w:sz="0" w:space="0" w:color="auto" w:frame="1"/>
        </w:rPr>
        <w:t xml:space="preserve">Költségvetési hatása: </w:t>
      </w:r>
      <w:r>
        <w:rPr>
          <w:bCs/>
          <w:bdr w:val="none" w:sz="0" w:space="0" w:color="auto" w:frame="1"/>
        </w:rPr>
        <w:tab/>
      </w:r>
      <w:r>
        <w:t xml:space="preserve">A település költségvetésében a forrás biztosított. </w:t>
      </w:r>
    </w:p>
    <w:p w:rsidR="007E7C19" w:rsidRPr="00DC774F" w:rsidRDefault="007E7C19" w:rsidP="007E7C19">
      <w:pPr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Környezeti, egészségi következményei: nincs </w:t>
      </w:r>
    </w:p>
    <w:p w:rsidR="007E7C19" w:rsidRPr="00690572" w:rsidRDefault="007E7C19" w:rsidP="007E7C19">
      <w:pPr>
        <w:ind w:left="2880" w:hanging="2880"/>
        <w:jc w:val="both"/>
      </w:pPr>
      <w:r w:rsidRPr="00B765E5">
        <w:rPr>
          <w:bCs/>
          <w:bdr w:val="none" w:sz="0" w:space="0" w:color="auto" w:frame="1"/>
        </w:rPr>
        <w:t xml:space="preserve">Adminisztratív terheket befolyásoló hatása: </w:t>
      </w:r>
      <w:r>
        <w:t xml:space="preserve">nincs </w:t>
      </w:r>
    </w:p>
    <w:p w:rsidR="007E7C19" w:rsidRDefault="007E7C19" w:rsidP="007E7C19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Egyéb hatása:</w:t>
      </w:r>
      <w:r>
        <w:rPr>
          <w:bCs/>
          <w:bdr w:val="none" w:sz="0" w:space="0" w:color="auto" w:frame="1"/>
        </w:rPr>
        <w:tab/>
        <w:t>n</w:t>
      </w:r>
      <w:r w:rsidRPr="00DC774F">
        <w:rPr>
          <w:bCs/>
          <w:bdr w:val="none" w:sz="0" w:space="0" w:color="auto" w:frame="1"/>
        </w:rPr>
        <w:t>incs.</w:t>
      </w:r>
    </w:p>
    <w:p w:rsidR="007E7C19" w:rsidRDefault="007E7C19" w:rsidP="007E7C19">
      <w:pPr>
        <w:ind w:left="2880" w:hanging="2880"/>
        <w:jc w:val="both"/>
      </w:pPr>
      <w:r w:rsidRPr="00DC774F">
        <w:rPr>
          <w:bCs/>
          <w:bdr w:val="none" w:sz="0" w:space="0" w:color="auto" w:frame="1"/>
        </w:rPr>
        <w:t>A rendelet megalkotásának szükségessége:</w:t>
      </w:r>
      <w:r w:rsidRPr="00DC774F">
        <w:t xml:space="preserve"> </w:t>
      </w:r>
      <w:r>
        <w:t>A törvényi előírásnak való megfelelés</w:t>
      </w:r>
      <w:r w:rsidR="00A40729">
        <w:t>.</w:t>
      </w:r>
    </w:p>
    <w:p w:rsidR="007E7C19" w:rsidRPr="006E6C29" w:rsidRDefault="007E7C19" w:rsidP="007E7C19">
      <w:pPr>
        <w:ind w:left="2880" w:hanging="2880"/>
        <w:jc w:val="both"/>
      </w:pPr>
      <w:r w:rsidRPr="00B765E5">
        <w:rPr>
          <w:bCs/>
          <w:bdr w:val="none" w:sz="0" w:space="0" w:color="auto" w:frame="1"/>
        </w:rPr>
        <w:t xml:space="preserve">A rendelet megalkotása elmaradása esetén várható következmények: </w:t>
      </w:r>
      <w:r w:rsidR="00A40729" w:rsidRPr="00DC774F">
        <w:rPr>
          <w:bCs/>
          <w:bdr w:val="none" w:sz="0" w:space="0" w:color="auto" w:frame="1"/>
        </w:rPr>
        <w:t xml:space="preserve">a rendelet megalkotásának elmaradása esetén, </w:t>
      </w:r>
      <w:r w:rsidR="00A40729">
        <w:t>annak következményeként jogszabálysértés valósulna meg, mely következményeként a Kormányhivatal</w:t>
      </w:r>
      <w:r w:rsidR="00A40729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Törvényességi felhívás</w:t>
      </w:r>
      <w:r w:rsidR="00A40729">
        <w:rPr>
          <w:bCs/>
          <w:bdr w:val="none" w:sz="0" w:space="0" w:color="auto" w:frame="1"/>
        </w:rPr>
        <w:t>sal él.</w:t>
      </w:r>
    </w:p>
    <w:p w:rsidR="007E7C19" w:rsidRPr="00B765E5" w:rsidRDefault="007E7C19" w:rsidP="007E7C19">
      <w:pPr>
        <w:ind w:left="5664" w:hanging="5664"/>
        <w:jc w:val="both"/>
        <w:outlineLvl w:val="0"/>
        <w:rPr>
          <w:bCs/>
          <w:bdr w:val="none" w:sz="0" w:space="0" w:color="auto" w:frame="1"/>
        </w:rPr>
      </w:pPr>
      <w:r w:rsidRPr="00B765E5">
        <w:rPr>
          <w:bCs/>
          <w:bdr w:val="none" w:sz="0" w:space="0" w:color="auto" w:frame="1"/>
        </w:rPr>
        <w:t xml:space="preserve">A rendelet alkalmazásához szükséges feltételek: </w:t>
      </w:r>
      <w:r w:rsidRPr="00B765E5">
        <w:rPr>
          <w:bCs/>
          <w:bdr w:val="none" w:sz="0" w:space="0" w:color="auto" w:frame="1"/>
        </w:rPr>
        <w:tab/>
        <w:t>- személyi</w:t>
      </w:r>
      <w:r>
        <w:rPr>
          <w:bCs/>
          <w:bdr w:val="none" w:sz="0" w:space="0" w:color="auto" w:frame="1"/>
        </w:rPr>
        <w:t>: nincs</w:t>
      </w:r>
    </w:p>
    <w:p w:rsidR="007E7C19" w:rsidRPr="00B765E5" w:rsidRDefault="007E7C19" w:rsidP="007E7C19">
      <w:pPr>
        <w:ind w:left="4956" w:firstLine="708"/>
        <w:jc w:val="both"/>
        <w:rPr>
          <w:bCs/>
          <w:bdr w:val="none" w:sz="0" w:space="0" w:color="auto" w:frame="1"/>
        </w:rPr>
      </w:pPr>
      <w:r w:rsidRPr="00B765E5">
        <w:rPr>
          <w:bCs/>
          <w:bdr w:val="none" w:sz="0" w:space="0" w:color="auto" w:frame="1"/>
        </w:rPr>
        <w:t>- szervezeti: nincs</w:t>
      </w:r>
    </w:p>
    <w:p w:rsidR="007E7C19" w:rsidRPr="00B765E5" w:rsidRDefault="007E7C19" w:rsidP="007E7C19">
      <w:pPr>
        <w:ind w:left="4956" w:firstLine="708"/>
        <w:jc w:val="both"/>
        <w:rPr>
          <w:bCs/>
          <w:bdr w:val="none" w:sz="0" w:space="0" w:color="auto" w:frame="1"/>
        </w:rPr>
      </w:pPr>
      <w:r w:rsidRPr="00B765E5">
        <w:rPr>
          <w:bCs/>
          <w:bdr w:val="none" w:sz="0" w:space="0" w:color="auto" w:frame="1"/>
        </w:rPr>
        <w:t>- tárgyi: nincs</w:t>
      </w:r>
    </w:p>
    <w:p w:rsidR="007E7C19" w:rsidRPr="00AD04CE" w:rsidRDefault="007E7C19" w:rsidP="007E7C19">
      <w:pPr>
        <w:ind w:left="5664"/>
        <w:jc w:val="both"/>
        <w:rPr>
          <w:bCs/>
          <w:bdr w:val="none" w:sz="0" w:space="0" w:color="auto" w:frame="1"/>
        </w:rPr>
      </w:pPr>
      <w:r w:rsidRPr="00B765E5">
        <w:rPr>
          <w:bCs/>
          <w:bdr w:val="none" w:sz="0" w:space="0" w:color="auto" w:frame="1"/>
        </w:rPr>
        <w:t xml:space="preserve">- pénzügyi: </w:t>
      </w:r>
      <w:r>
        <w:rPr>
          <w:bCs/>
          <w:bdr w:val="none" w:sz="0" w:space="0" w:color="auto" w:frame="1"/>
        </w:rPr>
        <w:t>nincs</w:t>
      </w:r>
    </w:p>
    <w:p w:rsidR="00C62118" w:rsidRDefault="00C62118" w:rsidP="00FE5F49">
      <w:pPr>
        <w:pStyle w:val="cf0agj"/>
        <w:spacing w:before="0" w:beforeAutospacing="0" w:after="0" w:afterAutospacing="0"/>
        <w:jc w:val="both"/>
      </w:pPr>
    </w:p>
    <w:p w:rsidR="007E7C19" w:rsidRDefault="007E7C19" w:rsidP="00FE5F49">
      <w:pPr>
        <w:pStyle w:val="cf0agj"/>
        <w:spacing w:before="0" w:beforeAutospacing="0" w:after="0" w:afterAutospacing="0"/>
        <w:jc w:val="both"/>
      </w:pPr>
    </w:p>
    <w:p w:rsidR="007E7C19" w:rsidRDefault="007E7C19" w:rsidP="00FE5F49">
      <w:pPr>
        <w:pStyle w:val="cf0agj"/>
        <w:spacing w:before="0" w:beforeAutospacing="0" w:after="0" w:afterAutospacing="0"/>
        <w:jc w:val="both"/>
      </w:pPr>
    </w:p>
    <w:p w:rsidR="007E7C19" w:rsidRDefault="007E7C19" w:rsidP="00FE5F49">
      <w:pPr>
        <w:pStyle w:val="cf0agj"/>
        <w:spacing w:before="0" w:beforeAutospacing="0" w:after="0" w:afterAutospacing="0"/>
        <w:jc w:val="both"/>
      </w:pPr>
    </w:p>
    <w:p w:rsidR="007E7C19" w:rsidRDefault="007E7C19" w:rsidP="00FE5F49">
      <w:pPr>
        <w:pStyle w:val="cf0agj"/>
        <w:spacing w:before="0" w:beforeAutospacing="0" w:after="0" w:afterAutospacing="0"/>
        <w:jc w:val="both"/>
      </w:pPr>
    </w:p>
    <w:p w:rsidR="007E7C19" w:rsidRDefault="007E7C19" w:rsidP="00FE5F49">
      <w:pPr>
        <w:pStyle w:val="cf0agj"/>
        <w:spacing w:before="0" w:beforeAutospacing="0" w:after="0" w:afterAutospacing="0"/>
        <w:jc w:val="both"/>
      </w:pPr>
    </w:p>
    <w:p w:rsidR="007E7C19" w:rsidRDefault="007E7C19" w:rsidP="00FE5F49">
      <w:pPr>
        <w:pStyle w:val="cf0agj"/>
        <w:spacing w:before="0" w:beforeAutospacing="0" w:after="0" w:afterAutospacing="0"/>
        <w:jc w:val="both"/>
      </w:pPr>
    </w:p>
    <w:p w:rsidR="00721479" w:rsidRDefault="00721479" w:rsidP="00FE5F49">
      <w:pPr>
        <w:pStyle w:val="cf0agj"/>
        <w:spacing w:before="0" w:beforeAutospacing="0" w:after="0" w:afterAutospacing="0"/>
        <w:jc w:val="both"/>
      </w:pPr>
    </w:p>
    <w:p w:rsidR="00721479" w:rsidRDefault="00721479" w:rsidP="00FE5F49">
      <w:pPr>
        <w:pStyle w:val="cf0agj"/>
        <w:spacing w:before="0" w:beforeAutospacing="0" w:after="0" w:afterAutospacing="0"/>
        <w:jc w:val="both"/>
      </w:pPr>
    </w:p>
    <w:p w:rsidR="00721479" w:rsidRDefault="00721479" w:rsidP="00FE5F49">
      <w:pPr>
        <w:pStyle w:val="cf0agj"/>
        <w:spacing w:before="0" w:beforeAutospacing="0" w:after="0" w:afterAutospacing="0"/>
        <w:jc w:val="both"/>
      </w:pPr>
    </w:p>
    <w:p w:rsidR="007E7C19" w:rsidRDefault="007E7C19" w:rsidP="00FE5F49">
      <w:pPr>
        <w:pStyle w:val="cf0agj"/>
        <w:spacing w:before="0" w:beforeAutospacing="0" w:after="0" w:afterAutospacing="0"/>
        <w:jc w:val="both"/>
      </w:pPr>
    </w:p>
    <w:p w:rsidR="00C62118" w:rsidRPr="0008006B" w:rsidRDefault="00C62118" w:rsidP="00C62118">
      <w:pPr>
        <w:jc w:val="center"/>
        <w:rPr>
          <w:b/>
        </w:rPr>
      </w:pPr>
      <w:r>
        <w:rPr>
          <w:b/>
        </w:rPr>
        <w:lastRenderedPageBreak/>
        <w:t>Salföld K</w:t>
      </w:r>
      <w:r w:rsidRPr="0008006B">
        <w:rPr>
          <w:b/>
        </w:rPr>
        <w:t>özség Önkormányzata Képviselő-testületének</w:t>
      </w:r>
    </w:p>
    <w:p w:rsidR="00C62118" w:rsidRPr="0008006B" w:rsidRDefault="00C62118" w:rsidP="00C62118">
      <w:pPr>
        <w:jc w:val="center"/>
        <w:rPr>
          <w:b/>
        </w:rPr>
      </w:pPr>
      <w:r w:rsidRPr="0008006B">
        <w:rPr>
          <w:b/>
        </w:rPr>
        <w:t>…./2016. (</w:t>
      </w:r>
      <w:proofErr w:type="gramStart"/>
      <w:r w:rsidRPr="0008006B">
        <w:rPr>
          <w:b/>
        </w:rPr>
        <w:t>….</w:t>
      </w:r>
      <w:proofErr w:type="gramEnd"/>
      <w:r w:rsidRPr="0008006B">
        <w:rPr>
          <w:b/>
        </w:rPr>
        <w:t>) önkormányzati rendelete</w:t>
      </w:r>
    </w:p>
    <w:p w:rsidR="00C62118" w:rsidRPr="0008006B" w:rsidRDefault="00C62118" w:rsidP="00C62118">
      <w:pPr>
        <w:jc w:val="center"/>
        <w:rPr>
          <w:b/>
        </w:rPr>
      </w:pPr>
      <w:proofErr w:type="gramStart"/>
      <w:r w:rsidRPr="0008006B">
        <w:rPr>
          <w:b/>
        </w:rPr>
        <w:t>az</w:t>
      </w:r>
      <w:proofErr w:type="gramEnd"/>
      <w:r w:rsidRPr="0008006B">
        <w:rPr>
          <w:b/>
        </w:rPr>
        <w:t xml:space="preserve"> egészségügyi alapellátás körzeteinek meghatározásáról</w:t>
      </w:r>
    </w:p>
    <w:p w:rsidR="00C62118" w:rsidRDefault="00C62118" w:rsidP="00C62118">
      <w:pPr>
        <w:jc w:val="center"/>
      </w:pPr>
    </w:p>
    <w:p w:rsidR="00C62118" w:rsidRDefault="00C62118" w:rsidP="00C62118">
      <w:pPr>
        <w:jc w:val="center"/>
      </w:pPr>
    </w:p>
    <w:p w:rsidR="00C62118" w:rsidRDefault="00C62118" w:rsidP="00C62118">
      <w:pPr>
        <w:jc w:val="both"/>
      </w:pPr>
      <w:r>
        <w:t>Salföld Község Önkormányzata Képviselő-testülete Magyarország Alaptörvénye 32. cikk (1) bekezdés a) pontjában, valamint az egészségügyi alapellátásról szóló 2015. évi CXXIII. törvény 6.§ (1) bekezdésében kapott felhatalmazás alapján, a Magyarország helyi önkormányzatairól szóló 2011. évi CLXXXIX. törvény 13. § (1) bekezdés 4. pontjában meghatározott feladatkörében eljárva, az Országos Alapellátási Intézet véleményének kikérésével a következőket rendeli el:</w:t>
      </w: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  <w:r>
        <w:t>1.§ (1) A rendelet hatálya kiterjed Salföld Község közigazgatási területén területi ellátási kötelezettséggel működő háziorvosi, házi gyermekorvosi, fogorvosi, védőnői körzetre, továbbá az alapellátáshoz kapcsolódó ügyeleti ellátásra, valamint az iskola-és ifjúság egészségügyi ellátásra.</w:t>
      </w:r>
    </w:p>
    <w:p w:rsidR="00C62118" w:rsidRDefault="00C62118" w:rsidP="00C62118">
      <w:pPr>
        <w:jc w:val="both"/>
      </w:pPr>
      <w:r>
        <w:t>(2) Salföld Község Önkormányzata Képviselő-testülete a Magyarország helyi önkormányzatairól szóló 2011. évi CLXXIII. törvény 13. § (1) bekezdés 4. pontjában kapott felhatalmazás értelmében a kötelező egészségügyi alapellátási feladatait,</w:t>
      </w:r>
    </w:p>
    <w:p w:rsidR="00C62118" w:rsidRDefault="00C62118" w:rsidP="00C62118">
      <w:pPr>
        <w:jc w:val="both"/>
      </w:pPr>
      <w:proofErr w:type="gramStart"/>
      <w:r>
        <w:t>a</w:t>
      </w:r>
      <w:proofErr w:type="gramEnd"/>
      <w:r>
        <w:t xml:space="preserve">) a háziorvosi alapellátás tekintetében, Kővágóörs település székhellyel, </w:t>
      </w:r>
      <w:r w:rsidRPr="00B3189B">
        <w:t>az 1. mellékletben felsorolt körzethez tartozó települések önkormányzataival kötött együttműködési megállapodás alapján látja el.</w:t>
      </w:r>
    </w:p>
    <w:p w:rsidR="00C62118" w:rsidRDefault="00C62118" w:rsidP="00C62118">
      <w:pPr>
        <w:jc w:val="both"/>
      </w:pPr>
      <w:r>
        <w:t>b) a házi gyermekorvosi alapellátás tekintetében, Badacsonytomaj székhellyel, az 1. mellékletben felsorolt körzethez tartozó települések önkormányzataival kötött együttműködési megállapodás alapján látja el.</w:t>
      </w:r>
    </w:p>
    <w:p w:rsidR="00C62118" w:rsidRDefault="00C62118" w:rsidP="00C62118">
      <w:pPr>
        <w:jc w:val="both"/>
      </w:pPr>
      <w:r>
        <w:t>c</w:t>
      </w:r>
      <w:r w:rsidRPr="00937E40">
        <w:t xml:space="preserve">) a fogorvosi alapellátás </w:t>
      </w:r>
      <w:r>
        <w:t>tekintetében, Badacsonytomaj város</w:t>
      </w:r>
      <w:r w:rsidRPr="00937E40">
        <w:t xml:space="preserve"> székhellyel, az 1. mellékletben felsorolt körzethez tartozó települések önkormányzataival kötött együttműködési megállapodás alapján látja el.</w:t>
      </w:r>
    </w:p>
    <w:p w:rsidR="00C62118" w:rsidRDefault="00C62118" w:rsidP="00C62118">
      <w:pPr>
        <w:jc w:val="both"/>
      </w:pPr>
      <w:r>
        <w:t xml:space="preserve">d) a védőnői alapellátás tekintetében, Révfülöp település székhellyel, </w:t>
      </w:r>
      <w:r w:rsidRPr="00B3189B">
        <w:t>az 1. mellékletben felsorolt körzethez tartozó települések önkormányzataival kötött együttműködési megállapodás alapján látja el.</w:t>
      </w: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  <w:rPr>
          <w:bCs/>
        </w:rPr>
      </w:pPr>
      <w:r>
        <w:t xml:space="preserve">2.§ </w:t>
      </w:r>
      <w:r>
        <w:rPr>
          <w:bCs/>
        </w:rPr>
        <w:t xml:space="preserve">Az alapellátáshoz kapcsolódó orvosi ügyeleti ellátást a Tapolca Környéki Önkormányzati Társulás útján látja el. Az ügyeleti ellátás </w:t>
      </w:r>
      <w:r w:rsidRPr="00746810">
        <w:rPr>
          <w:bCs/>
        </w:rPr>
        <w:t>székhelye:</w:t>
      </w:r>
      <w:r>
        <w:rPr>
          <w:bCs/>
        </w:rPr>
        <w:t xml:space="preserve"> 8300 Tapolca, Ady E. </w:t>
      </w:r>
      <w:proofErr w:type="gramStart"/>
      <w:r>
        <w:rPr>
          <w:bCs/>
        </w:rPr>
        <w:t>u.</w:t>
      </w:r>
      <w:proofErr w:type="gramEnd"/>
      <w:r>
        <w:rPr>
          <w:bCs/>
        </w:rPr>
        <w:t xml:space="preserve"> 1.</w:t>
      </w:r>
    </w:p>
    <w:p w:rsidR="00C62118" w:rsidRDefault="00C62118" w:rsidP="00C62118">
      <w:pPr>
        <w:jc w:val="both"/>
        <w:rPr>
          <w:bCs/>
        </w:rPr>
      </w:pPr>
    </w:p>
    <w:p w:rsidR="00C62118" w:rsidRDefault="00C62118" w:rsidP="00C62118">
      <w:pPr>
        <w:jc w:val="both"/>
        <w:rPr>
          <w:bCs/>
        </w:rPr>
      </w:pPr>
      <w:r>
        <w:rPr>
          <w:bCs/>
        </w:rPr>
        <w:t xml:space="preserve">3. § Az alapellátáshoz kapcsolódó </w:t>
      </w:r>
      <w:r w:rsidRPr="00341252">
        <w:rPr>
          <w:bCs/>
        </w:rPr>
        <w:t>iskola-és ifjúság-egészségügyi</w:t>
      </w:r>
      <w:r>
        <w:rPr>
          <w:bCs/>
        </w:rPr>
        <w:t xml:space="preserve"> ellátás a 2. mellékletben felsorolt intézmények nevelésében, oktatásában részesülő gyermekek, tanulók részére biztosított.</w:t>
      </w:r>
    </w:p>
    <w:p w:rsidR="00C62118" w:rsidRDefault="00C62118" w:rsidP="00C62118">
      <w:pPr>
        <w:jc w:val="both"/>
        <w:rPr>
          <w:bCs/>
        </w:rPr>
      </w:pPr>
    </w:p>
    <w:p w:rsidR="00C62118" w:rsidRDefault="007E7C19" w:rsidP="00C62118">
      <w:pPr>
        <w:jc w:val="both"/>
        <w:rPr>
          <w:bCs/>
        </w:rPr>
      </w:pPr>
      <w:r>
        <w:rPr>
          <w:bCs/>
        </w:rPr>
        <w:t xml:space="preserve">4.§ Ez a rendelet a kihirdetését követő napon </w:t>
      </w:r>
      <w:r w:rsidR="00C62118">
        <w:rPr>
          <w:bCs/>
        </w:rPr>
        <w:t>lép hatályba.</w:t>
      </w:r>
    </w:p>
    <w:p w:rsidR="00C62118" w:rsidRDefault="00C62118" w:rsidP="00C62118">
      <w:pPr>
        <w:jc w:val="both"/>
        <w:rPr>
          <w:bCs/>
        </w:rPr>
      </w:pPr>
    </w:p>
    <w:p w:rsidR="00C62118" w:rsidRDefault="00C62118" w:rsidP="00C62118">
      <w:pPr>
        <w:jc w:val="both"/>
        <w:rPr>
          <w:bCs/>
        </w:rPr>
      </w:pPr>
    </w:p>
    <w:p w:rsidR="00C62118" w:rsidRDefault="00C62118" w:rsidP="00C62118">
      <w:pPr>
        <w:jc w:val="both"/>
        <w:rPr>
          <w:bCs/>
        </w:rPr>
      </w:pPr>
      <w:r>
        <w:rPr>
          <w:bCs/>
        </w:rPr>
        <w:tab/>
        <w:t>Fábián Gusztáv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Dr. Szabó Tímea </w:t>
      </w:r>
    </w:p>
    <w:p w:rsidR="00C62118" w:rsidRDefault="00C62118" w:rsidP="00C62118">
      <w:pPr>
        <w:jc w:val="both"/>
        <w:rPr>
          <w:bCs/>
        </w:rPr>
      </w:pPr>
      <w:r>
        <w:rPr>
          <w:bCs/>
        </w:rPr>
        <w:tab/>
        <w:t xml:space="preserve">  </w:t>
      </w:r>
      <w:proofErr w:type="gramStart"/>
      <w:r>
        <w:rPr>
          <w:bCs/>
        </w:rPr>
        <w:t>polgármester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jegyző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C62118" w:rsidRDefault="00C62118" w:rsidP="00C62118">
      <w:pPr>
        <w:jc w:val="both"/>
        <w:rPr>
          <w:bCs/>
        </w:rPr>
      </w:pPr>
    </w:p>
    <w:p w:rsidR="00C62118" w:rsidRDefault="00C62118" w:rsidP="00C62118">
      <w:pPr>
        <w:jc w:val="both"/>
        <w:rPr>
          <w:bCs/>
        </w:rPr>
      </w:pPr>
    </w:p>
    <w:p w:rsidR="00C62118" w:rsidRDefault="00C62118" w:rsidP="00C62118">
      <w:pPr>
        <w:jc w:val="both"/>
        <w:rPr>
          <w:bCs/>
        </w:rPr>
      </w:pPr>
      <w:r>
        <w:rPr>
          <w:bCs/>
        </w:rPr>
        <w:t xml:space="preserve">A rendelet kihirdetve: </w:t>
      </w:r>
      <w:proofErr w:type="gramStart"/>
      <w:r>
        <w:rPr>
          <w:bCs/>
        </w:rPr>
        <w:t>2016. …</w:t>
      </w:r>
      <w:proofErr w:type="gramEnd"/>
    </w:p>
    <w:p w:rsidR="00C62118" w:rsidRDefault="00C62118" w:rsidP="00C6211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Dr. Szabó Tímea</w:t>
      </w:r>
    </w:p>
    <w:p w:rsidR="007E7C19" w:rsidRPr="00A40729" w:rsidRDefault="00A40729" w:rsidP="00A4072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gramStart"/>
      <w:r>
        <w:rPr>
          <w:bCs/>
        </w:rPr>
        <w:t>jegyző</w:t>
      </w:r>
      <w:proofErr w:type="gramEnd"/>
    </w:p>
    <w:p w:rsidR="007E7C19" w:rsidRDefault="007E7C19" w:rsidP="00C62118"/>
    <w:p w:rsidR="007E7C19" w:rsidRDefault="007E7C19" w:rsidP="00C62118"/>
    <w:p w:rsidR="007E7C19" w:rsidRDefault="007E7C19" w:rsidP="00C62118"/>
    <w:p w:rsidR="00C62118" w:rsidRDefault="00C62118" w:rsidP="00C62118">
      <w:pPr>
        <w:numPr>
          <w:ilvl w:val="0"/>
          <w:numId w:val="1"/>
        </w:numPr>
        <w:jc w:val="right"/>
      </w:pPr>
      <w:r>
        <w:t xml:space="preserve">melléklet </w:t>
      </w:r>
      <w:proofErr w:type="gramStart"/>
      <w:r>
        <w:t>a …</w:t>
      </w:r>
      <w:proofErr w:type="gramEnd"/>
      <w:r>
        <w:t>/2016.(…) önkormányzati rendelethez</w:t>
      </w:r>
    </w:p>
    <w:p w:rsidR="00C62118" w:rsidRDefault="00C62118" w:rsidP="00C62118">
      <w:pPr>
        <w:jc w:val="right"/>
      </w:pPr>
    </w:p>
    <w:p w:rsidR="00C62118" w:rsidRDefault="00C62118" w:rsidP="00C62118">
      <w:pPr>
        <w:jc w:val="both"/>
      </w:pPr>
    </w:p>
    <w:p w:rsidR="00C62118" w:rsidRPr="00425E22" w:rsidRDefault="00C62118" w:rsidP="00C62118">
      <w:pPr>
        <w:jc w:val="center"/>
        <w:rPr>
          <w:b/>
        </w:rPr>
      </w:pPr>
      <w:r w:rsidRPr="00425E22">
        <w:rPr>
          <w:b/>
        </w:rPr>
        <w:t>Egészségügyi alapellátások körzeteinek és székhelyének megnevezése</w:t>
      </w: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238"/>
        <w:gridCol w:w="2303"/>
        <w:gridCol w:w="2303"/>
      </w:tblGrid>
      <w:tr w:rsidR="00C62118" w:rsidTr="009C7696">
        <w:tc>
          <w:tcPr>
            <w:tcW w:w="1368" w:type="dxa"/>
            <w:shd w:val="clear" w:color="auto" w:fill="auto"/>
          </w:tcPr>
          <w:p w:rsidR="00C62118" w:rsidRDefault="00C62118" w:rsidP="009C7696"/>
        </w:tc>
        <w:tc>
          <w:tcPr>
            <w:tcW w:w="3238" w:type="dxa"/>
            <w:shd w:val="clear" w:color="auto" w:fill="auto"/>
          </w:tcPr>
          <w:p w:rsidR="00C62118" w:rsidRDefault="00C62118" w:rsidP="009C7696">
            <w:pPr>
              <w:jc w:val="center"/>
            </w:pPr>
            <w:r>
              <w:t>A</w:t>
            </w:r>
          </w:p>
          <w:p w:rsidR="00C62118" w:rsidRDefault="00C62118" w:rsidP="009C7696">
            <w:pPr>
              <w:jc w:val="center"/>
            </w:pPr>
            <w:r>
              <w:t>Alapellátások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pPr>
              <w:jc w:val="center"/>
            </w:pPr>
            <w:r>
              <w:t>B</w:t>
            </w:r>
          </w:p>
          <w:p w:rsidR="00C62118" w:rsidRDefault="00C62118" w:rsidP="009C7696">
            <w:pPr>
              <w:jc w:val="center"/>
            </w:pPr>
            <w:r>
              <w:t>Körzethez tartozó települések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pPr>
              <w:jc w:val="center"/>
            </w:pPr>
            <w:r>
              <w:t>C</w:t>
            </w:r>
          </w:p>
          <w:p w:rsidR="00C62118" w:rsidRDefault="00C62118" w:rsidP="009C7696">
            <w:pPr>
              <w:jc w:val="center"/>
            </w:pPr>
            <w:r>
              <w:t>Körzetek székhely települése</w:t>
            </w:r>
          </w:p>
        </w:tc>
      </w:tr>
      <w:tr w:rsidR="00C62118" w:rsidTr="009C7696">
        <w:tc>
          <w:tcPr>
            <w:tcW w:w="1368" w:type="dxa"/>
            <w:shd w:val="clear" w:color="auto" w:fill="auto"/>
          </w:tcPr>
          <w:p w:rsidR="00C62118" w:rsidRDefault="00C62118" w:rsidP="009C7696">
            <w:r>
              <w:t>1.</w:t>
            </w:r>
          </w:p>
        </w:tc>
        <w:tc>
          <w:tcPr>
            <w:tcW w:w="3238" w:type="dxa"/>
            <w:shd w:val="clear" w:color="auto" w:fill="auto"/>
          </w:tcPr>
          <w:p w:rsidR="00C62118" w:rsidRDefault="00C62118" w:rsidP="009C7696">
            <w:r>
              <w:t>Háziorvosi alapellátási körzet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r>
              <w:t xml:space="preserve">Kővágóörs,  </w:t>
            </w:r>
          </w:p>
          <w:p w:rsidR="00C62118" w:rsidRDefault="00C62118" w:rsidP="009C7696">
            <w:r>
              <w:t xml:space="preserve">Kékkút, </w:t>
            </w:r>
          </w:p>
          <w:p w:rsidR="00C62118" w:rsidRPr="00865A5C" w:rsidRDefault="00C62118" w:rsidP="009C7696">
            <w:pPr>
              <w:rPr>
                <w:b/>
              </w:rPr>
            </w:pPr>
            <w:r w:rsidRPr="00865A5C">
              <w:rPr>
                <w:b/>
              </w:rPr>
              <w:t>Salföld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r>
              <w:t>Kővágóörs</w:t>
            </w:r>
          </w:p>
        </w:tc>
      </w:tr>
      <w:tr w:rsidR="00C62118" w:rsidTr="009C7696">
        <w:tc>
          <w:tcPr>
            <w:tcW w:w="1368" w:type="dxa"/>
            <w:shd w:val="clear" w:color="auto" w:fill="auto"/>
          </w:tcPr>
          <w:p w:rsidR="00C62118" w:rsidRDefault="00C62118" w:rsidP="009C7696">
            <w:r>
              <w:t>2.</w:t>
            </w:r>
          </w:p>
        </w:tc>
        <w:tc>
          <w:tcPr>
            <w:tcW w:w="3238" w:type="dxa"/>
            <w:shd w:val="clear" w:color="auto" w:fill="auto"/>
          </w:tcPr>
          <w:p w:rsidR="00C62118" w:rsidRDefault="00C62118" w:rsidP="009C7696">
            <w:r>
              <w:t>Házi Gyermekorvosi alapellátási körzet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r>
              <w:t xml:space="preserve">Badacsonytomaj, </w:t>
            </w:r>
          </w:p>
          <w:p w:rsidR="00C62118" w:rsidRDefault="00C62118" w:rsidP="009C7696">
            <w:r>
              <w:t>Badacsonytördemic,</w:t>
            </w:r>
          </w:p>
          <w:p w:rsidR="00C62118" w:rsidRDefault="00C62118" w:rsidP="009C7696">
            <w:r>
              <w:t>Ábrahámhegy,</w:t>
            </w:r>
          </w:p>
          <w:p w:rsidR="00C62118" w:rsidRDefault="00C62118" w:rsidP="009C7696">
            <w:r>
              <w:t>Balatonrendes,</w:t>
            </w:r>
          </w:p>
          <w:p w:rsidR="00C62118" w:rsidRPr="000857B8" w:rsidRDefault="00C62118" w:rsidP="009C7696">
            <w:pPr>
              <w:rPr>
                <w:b/>
              </w:rPr>
            </w:pPr>
            <w:r w:rsidRPr="000857B8">
              <w:rPr>
                <w:b/>
              </w:rPr>
              <w:t>Salföld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r>
              <w:t>Badacsonytomaj</w:t>
            </w:r>
          </w:p>
        </w:tc>
      </w:tr>
      <w:tr w:rsidR="00C62118" w:rsidTr="009C7696">
        <w:tc>
          <w:tcPr>
            <w:tcW w:w="1368" w:type="dxa"/>
            <w:shd w:val="clear" w:color="auto" w:fill="auto"/>
          </w:tcPr>
          <w:p w:rsidR="00C62118" w:rsidRDefault="00C62118" w:rsidP="009C7696">
            <w:r>
              <w:t>3.</w:t>
            </w:r>
          </w:p>
        </w:tc>
        <w:tc>
          <w:tcPr>
            <w:tcW w:w="3238" w:type="dxa"/>
            <w:shd w:val="clear" w:color="auto" w:fill="auto"/>
          </w:tcPr>
          <w:p w:rsidR="00C62118" w:rsidRDefault="00C62118" w:rsidP="009C7696">
            <w:r>
              <w:t>Fogorvosi alapellátási körzet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r>
              <w:t>Badacsonytomaj,</w:t>
            </w:r>
          </w:p>
          <w:p w:rsidR="00C62118" w:rsidRDefault="00C62118" w:rsidP="009C7696">
            <w:r>
              <w:t>Ábrahámhegy,</w:t>
            </w:r>
          </w:p>
          <w:p w:rsidR="00C62118" w:rsidRDefault="00C62118" w:rsidP="009C7696">
            <w:r>
              <w:t>Badacsonytördemic,</w:t>
            </w:r>
          </w:p>
          <w:p w:rsidR="00C62118" w:rsidRPr="00865A5C" w:rsidRDefault="00C62118" w:rsidP="009C7696">
            <w:r w:rsidRPr="00865A5C">
              <w:t>Balatonrendes,</w:t>
            </w:r>
          </w:p>
          <w:p w:rsidR="00C62118" w:rsidRPr="00865A5C" w:rsidRDefault="00C62118" w:rsidP="009C7696">
            <w:pPr>
              <w:rPr>
                <w:b/>
              </w:rPr>
            </w:pPr>
            <w:r w:rsidRPr="00865A5C">
              <w:rPr>
                <w:b/>
              </w:rPr>
              <w:t>Salföld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r>
              <w:t>Badacsonytomaj</w:t>
            </w:r>
          </w:p>
        </w:tc>
      </w:tr>
      <w:tr w:rsidR="00C62118" w:rsidTr="009C7696">
        <w:tc>
          <w:tcPr>
            <w:tcW w:w="1368" w:type="dxa"/>
            <w:shd w:val="clear" w:color="auto" w:fill="auto"/>
          </w:tcPr>
          <w:p w:rsidR="00C62118" w:rsidRDefault="00C62118" w:rsidP="009C7696">
            <w:r>
              <w:t>4.</w:t>
            </w:r>
          </w:p>
        </w:tc>
        <w:tc>
          <w:tcPr>
            <w:tcW w:w="3238" w:type="dxa"/>
            <w:shd w:val="clear" w:color="auto" w:fill="auto"/>
          </w:tcPr>
          <w:p w:rsidR="00C62118" w:rsidRDefault="00C62118" w:rsidP="009C7696">
            <w:r>
              <w:t>Védőnői alapellátási körzet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r>
              <w:t>Révfülöp,</w:t>
            </w:r>
          </w:p>
          <w:p w:rsidR="00C62118" w:rsidRDefault="00C62118" w:rsidP="009C7696">
            <w:r>
              <w:t>Ábrahámhegy,</w:t>
            </w:r>
          </w:p>
          <w:p w:rsidR="00C62118" w:rsidRDefault="00C62118" w:rsidP="009C7696">
            <w:r>
              <w:t>Balatonrendes,</w:t>
            </w:r>
          </w:p>
          <w:p w:rsidR="00C62118" w:rsidRPr="00865A5C" w:rsidRDefault="00C62118" w:rsidP="009C7696">
            <w:pPr>
              <w:rPr>
                <w:b/>
              </w:rPr>
            </w:pPr>
            <w:r w:rsidRPr="00865A5C">
              <w:rPr>
                <w:b/>
              </w:rPr>
              <w:t>Salföld</w:t>
            </w:r>
          </w:p>
        </w:tc>
        <w:tc>
          <w:tcPr>
            <w:tcW w:w="2303" w:type="dxa"/>
            <w:shd w:val="clear" w:color="auto" w:fill="auto"/>
          </w:tcPr>
          <w:p w:rsidR="00C62118" w:rsidRDefault="00C62118" w:rsidP="009C7696">
            <w:r>
              <w:t>Révfülöp</w:t>
            </w:r>
          </w:p>
        </w:tc>
      </w:tr>
    </w:tbl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jc w:val="both"/>
      </w:pPr>
    </w:p>
    <w:p w:rsidR="00C62118" w:rsidRDefault="00C62118" w:rsidP="00C62118">
      <w:pPr>
        <w:numPr>
          <w:ilvl w:val="0"/>
          <w:numId w:val="1"/>
        </w:numPr>
        <w:jc w:val="right"/>
      </w:pPr>
      <w:r>
        <w:t xml:space="preserve">melléklet </w:t>
      </w:r>
      <w:proofErr w:type="gramStart"/>
      <w:r>
        <w:t>a ….</w:t>
      </w:r>
      <w:proofErr w:type="gramEnd"/>
      <w:r>
        <w:t>/2016.(…) önkormányzati rendelethez</w:t>
      </w:r>
    </w:p>
    <w:p w:rsidR="00C62118" w:rsidRDefault="00C62118" w:rsidP="00C62118">
      <w:pPr>
        <w:jc w:val="right"/>
      </w:pPr>
    </w:p>
    <w:p w:rsidR="00C62118" w:rsidRDefault="00C62118" w:rsidP="00C62118">
      <w:pPr>
        <w:jc w:val="center"/>
        <w:rPr>
          <w:bCs/>
        </w:rPr>
      </w:pPr>
    </w:p>
    <w:p w:rsidR="00C62118" w:rsidRDefault="00C62118" w:rsidP="00C62118">
      <w:pPr>
        <w:jc w:val="center"/>
        <w:rPr>
          <w:b/>
          <w:bCs/>
        </w:rPr>
      </w:pPr>
      <w:r w:rsidRPr="00AF7A37">
        <w:rPr>
          <w:b/>
          <w:bCs/>
        </w:rPr>
        <w:t>Alapellátáshoz kapcsol</w:t>
      </w:r>
      <w:r>
        <w:rPr>
          <w:b/>
          <w:bCs/>
        </w:rPr>
        <w:t>ódó iskola-és ifjúság-egészségügyi orvosi és védőnői ellátás ellátási helyei</w:t>
      </w:r>
    </w:p>
    <w:p w:rsidR="00C62118" w:rsidRDefault="00C62118" w:rsidP="00C62118">
      <w:pPr>
        <w:jc w:val="center"/>
        <w:rPr>
          <w:b/>
          <w:bCs/>
        </w:rPr>
      </w:pPr>
    </w:p>
    <w:p w:rsidR="00C62118" w:rsidRDefault="00C62118" w:rsidP="00C6211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2520"/>
        <w:gridCol w:w="2624"/>
      </w:tblGrid>
      <w:tr w:rsidR="00C62118" w:rsidRPr="005237FD" w:rsidTr="009C7696">
        <w:tc>
          <w:tcPr>
            <w:tcW w:w="1008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Cs/>
              </w:rPr>
            </w:pPr>
            <w:r w:rsidRPr="005237FD">
              <w:rPr>
                <w:bCs/>
              </w:rPr>
              <w:t>A</w:t>
            </w:r>
          </w:p>
          <w:p w:rsidR="00C62118" w:rsidRPr="005237FD" w:rsidRDefault="00C62118" w:rsidP="009C7696">
            <w:pPr>
              <w:jc w:val="center"/>
              <w:rPr>
                <w:bCs/>
              </w:rPr>
            </w:pPr>
            <w:r w:rsidRPr="005237FD">
              <w:rPr>
                <w:bCs/>
              </w:rPr>
              <w:t>Intézmény neve</w:t>
            </w:r>
          </w:p>
        </w:tc>
        <w:tc>
          <w:tcPr>
            <w:tcW w:w="2520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Cs/>
              </w:rPr>
            </w:pPr>
            <w:r w:rsidRPr="005237FD">
              <w:rPr>
                <w:bCs/>
              </w:rPr>
              <w:t>B</w:t>
            </w:r>
          </w:p>
          <w:p w:rsidR="00C62118" w:rsidRPr="005237FD" w:rsidRDefault="00C62118" w:rsidP="009C7696">
            <w:pPr>
              <w:jc w:val="center"/>
              <w:rPr>
                <w:bCs/>
              </w:rPr>
            </w:pPr>
            <w:r w:rsidRPr="005237FD">
              <w:rPr>
                <w:bCs/>
              </w:rPr>
              <w:t>Intézmény címe</w:t>
            </w:r>
          </w:p>
        </w:tc>
        <w:tc>
          <w:tcPr>
            <w:tcW w:w="2624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Cs/>
              </w:rPr>
            </w:pPr>
            <w:r w:rsidRPr="005237FD">
              <w:rPr>
                <w:bCs/>
              </w:rPr>
              <w:t>C</w:t>
            </w:r>
          </w:p>
          <w:p w:rsidR="00C62118" w:rsidRPr="005237FD" w:rsidRDefault="00C62118" w:rsidP="009C7696">
            <w:pPr>
              <w:jc w:val="center"/>
              <w:rPr>
                <w:bCs/>
              </w:rPr>
            </w:pPr>
            <w:r w:rsidRPr="005237FD">
              <w:rPr>
                <w:bCs/>
              </w:rPr>
              <w:t>Ellátási kötelezett</w:t>
            </w:r>
          </w:p>
        </w:tc>
      </w:tr>
      <w:tr w:rsidR="00C62118" w:rsidRPr="005237FD" w:rsidTr="009C7696">
        <w:tc>
          <w:tcPr>
            <w:tcW w:w="1008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Cs/>
              </w:rPr>
            </w:pPr>
            <w:r w:rsidRPr="005237FD">
              <w:rPr>
                <w:bCs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C62118" w:rsidRPr="005237FD" w:rsidRDefault="00C62118" w:rsidP="009C7696">
            <w:pPr>
              <w:rPr>
                <w:bCs/>
              </w:rPr>
            </w:pPr>
            <w:r w:rsidRPr="005237FD">
              <w:rPr>
                <w:bCs/>
              </w:rPr>
              <w:t>Révfülöp Általános Iskola</w:t>
            </w:r>
          </w:p>
        </w:tc>
        <w:tc>
          <w:tcPr>
            <w:tcW w:w="2520" w:type="dxa"/>
            <w:shd w:val="clear" w:color="auto" w:fill="auto"/>
          </w:tcPr>
          <w:p w:rsidR="00C62118" w:rsidRPr="005237FD" w:rsidRDefault="00C62118" w:rsidP="009C7696">
            <w:pPr>
              <w:rPr>
                <w:bCs/>
              </w:rPr>
            </w:pPr>
            <w:r w:rsidRPr="005237FD">
              <w:rPr>
                <w:bCs/>
              </w:rPr>
              <w:t>8253 Révfülöp, Iskola u. 5.</w:t>
            </w:r>
          </w:p>
        </w:tc>
        <w:tc>
          <w:tcPr>
            <w:tcW w:w="2624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Cs/>
              </w:rPr>
            </w:pPr>
            <w:r>
              <w:rPr>
                <w:bCs/>
              </w:rPr>
              <w:t>orvos/</w:t>
            </w:r>
            <w:r w:rsidRPr="005237FD">
              <w:rPr>
                <w:bCs/>
              </w:rPr>
              <w:t>védőnő</w:t>
            </w:r>
          </w:p>
        </w:tc>
      </w:tr>
      <w:tr w:rsidR="00C62118" w:rsidRPr="005237FD" w:rsidTr="009C7696">
        <w:tc>
          <w:tcPr>
            <w:tcW w:w="1008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Cs/>
              </w:rPr>
            </w:pPr>
            <w:r w:rsidRPr="005237FD">
              <w:rPr>
                <w:bCs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C62118" w:rsidRPr="005237FD" w:rsidRDefault="00C62118" w:rsidP="009C7696">
            <w:pPr>
              <w:rPr>
                <w:bCs/>
              </w:rPr>
            </w:pPr>
            <w:r w:rsidRPr="005237FD">
              <w:rPr>
                <w:bCs/>
              </w:rPr>
              <w:t xml:space="preserve">Révfülöp és Térsége </w:t>
            </w:r>
            <w:proofErr w:type="spellStart"/>
            <w:r w:rsidRPr="005237FD">
              <w:rPr>
                <w:bCs/>
              </w:rPr>
              <w:t>Napköziotthonos</w:t>
            </w:r>
            <w:proofErr w:type="spellEnd"/>
            <w:r w:rsidRPr="005237FD">
              <w:rPr>
                <w:bCs/>
              </w:rPr>
              <w:t xml:space="preserve"> Óvoda</w:t>
            </w:r>
          </w:p>
        </w:tc>
        <w:tc>
          <w:tcPr>
            <w:tcW w:w="2520" w:type="dxa"/>
            <w:shd w:val="clear" w:color="auto" w:fill="auto"/>
          </w:tcPr>
          <w:p w:rsidR="00C62118" w:rsidRPr="005237FD" w:rsidRDefault="00C62118" w:rsidP="009C7696">
            <w:pPr>
              <w:rPr>
                <w:bCs/>
              </w:rPr>
            </w:pPr>
            <w:r w:rsidRPr="005237FD">
              <w:rPr>
                <w:bCs/>
              </w:rPr>
              <w:t>8253 Révfülöp, Óvoda köz 20.</w:t>
            </w:r>
          </w:p>
        </w:tc>
        <w:tc>
          <w:tcPr>
            <w:tcW w:w="2624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Cs/>
              </w:rPr>
            </w:pPr>
            <w:r>
              <w:rPr>
                <w:bCs/>
              </w:rPr>
              <w:t>orvos/</w:t>
            </w:r>
            <w:r w:rsidRPr="005237FD">
              <w:rPr>
                <w:bCs/>
              </w:rPr>
              <w:t>védőnő</w:t>
            </w:r>
          </w:p>
        </w:tc>
      </w:tr>
      <w:tr w:rsidR="00C62118" w:rsidRPr="005237FD" w:rsidTr="009C7696">
        <w:tc>
          <w:tcPr>
            <w:tcW w:w="1008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C62118" w:rsidRPr="005237FD" w:rsidRDefault="00C62118" w:rsidP="009C7696">
            <w:pPr>
              <w:rPr>
                <w:bCs/>
              </w:rPr>
            </w:pPr>
            <w:proofErr w:type="spellStart"/>
            <w:r>
              <w:rPr>
                <w:bCs/>
              </w:rPr>
              <w:t>Tatay</w:t>
            </w:r>
            <w:proofErr w:type="spellEnd"/>
            <w:r>
              <w:rPr>
                <w:bCs/>
              </w:rPr>
              <w:t xml:space="preserve"> Sándor Általános Iskola</w:t>
            </w:r>
          </w:p>
        </w:tc>
        <w:tc>
          <w:tcPr>
            <w:tcW w:w="2520" w:type="dxa"/>
            <w:shd w:val="clear" w:color="auto" w:fill="auto"/>
          </w:tcPr>
          <w:p w:rsidR="00C62118" w:rsidRPr="005237FD" w:rsidRDefault="00C62118" w:rsidP="009C7696">
            <w:pPr>
              <w:rPr>
                <w:bCs/>
              </w:rPr>
            </w:pPr>
            <w:r>
              <w:rPr>
                <w:bCs/>
              </w:rPr>
              <w:t>8258 Badacsonytomaj, Kert u. 8.</w:t>
            </w:r>
          </w:p>
        </w:tc>
        <w:tc>
          <w:tcPr>
            <w:tcW w:w="2624" w:type="dxa"/>
            <w:shd w:val="clear" w:color="auto" w:fill="auto"/>
          </w:tcPr>
          <w:p w:rsidR="00C62118" w:rsidRDefault="00C62118" w:rsidP="009C7696">
            <w:pPr>
              <w:jc w:val="center"/>
              <w:rPr>
                <w:bCs/>
              </w:rPr>
            </w:pPr>
            <w:r>
              <w:rPr>
                <w:bCs/>
              </w:rPr>
              <w:t>orvos/védőnő</w:t>
            </w:r>
          </w:p>
        </w:tc>
      </w:tr>
      <w:tr w:rsidR="00C62118" w:rsidRPr="005237FD" w:rsidTr="009C7696">
        <w:tc>
          <w:tcPr>
            <w:tcW w:w="1008" w:type="dxa"/>
            <w:shd w:val="clear" w:color="auto" w:fill="auto"/>
          </w:tcPr>
          <w:p w:rsidR="00C62118" w:rsidRPr="005237FD" w:rsidRDefault="00C62118" w:rsidP="009C7696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C62118" w:rsidRPr="005237FD" w:rsidRDefault="00C62118" w:rsidP="009C7696">
            <w:pPr>
              <w:rPr>
                <w:bCs/>
              </w:rPr>
            </w:pPr>
            <w:r>
              <w:rPr>
                <w:bCs/>
              </w:rPr>
              <w:t>Pipitér Közös Fenntartású Napközi Otthonos Óvoda</w:t>
            </w:r>
          </w:p>
        </w:tc>
        <w:tc>
          <w:tcPr>
            <w:tcW w:w="2520" w:type="dxa"/>
            <w:shd w:val="clear" w:color="auto" w:fill="auto"/>
          </w:tcPr>
          <w:p w:rsidR="00C62118" w:rsidRPr="005237FD" w:rsidRDefault="00C62118" w:rsidP="009C7696">
            <w:pPr>
              <w:rPr>
                <w:bCs/>
              </w:rPr>
            </w:pPr>
            <w:r>
              <w:rPr>
                <w:bCs/>
              </w:rPr>
              <w:t>8258 Badacsonytomaj, Kert u 14.</w:t>
            </w:r>
          </w:p>
        </w:tc>
        <w:tc>
          <w:tcPr>
            <w:tcW w:w="2624" w:type="dxa"/>
            <w:shd w:val="clear" w:color="auto" w:fill="auto"/>
          </w:tcPr>
          <w:p w:rsidR="00C62118" w:rsidRDefault="00C62118" w:rsidP="009C7696">
            <w:pPr>
              <w:jc w:val="center"/>
              <w:rPr>
                <w:bCs/>
              </w:rPr>
            </w:pPr>
            <w:r>
              <w:rPr>
                <w:bCs/>
              </w:rPr>
              <w:t>orvos/védőnő</w:t>
            </w:r>
          </w:p>
        </w:tc>
      </w:tr>
    </w:tbl>
    <w:p w:rsidR="00C62118" w:rsidRDefault="00C62118" w:rsidP="00C62118">
      <w:pPr>
        <w:jc w:val="center"/>
        <w:rPr>
          <w:b/>
          <w:bCs/>
        </w:rPr>
      </w:pPr>
    </w:p>
    <w:p w:rsidR="00C62118" w:rsidRDefault="00C62118" w:rsidP="00C62118"/>
    <w:p w:rsidR="00C62118" w:rsidRDefault="00C62118" w:rsidP="00C62118"/>
    <w:p w:rsidR="00C62118" w:rsidRDefault="00C62118" w:rsidP="00C62118"/>
    <w:p w:rsidR="00FE5F49" w:rsidRDefault="00FE5F49" w:rsidP="00FE5F49">
      <w:pPr>
        <w:pStyle w:val="cf0agj"/>
        <w:spacing w:before="0" w:beforeAutospacing="0" w:after="0" w:afterAutospacing="0"/>
      </w:pPr>
    </w:p>
    <w:p w:rsidR="00FE5F49" w:rsidRDefault="00FE5F49" w:rsidP="00FE5F49">
      <w:pPr>
        <w:pStyle w:val="cf0agj"/>
        <w:spacing w:before="0" w:beforeAutospacing="0" w:after="0" w:afterAutospacing="0"/>
      </w:pPr>
    </w:p>
    <w:p w:rsidR="00FE5F49" w:rsidRDefault="00FE5F49" w:rsidP="00FE5F49"/>
    <w:p w:rsidR="00FE5F49" w:rsidRDefault="00FE5F49" w:rsidP="00FE5F49"/>
    <w:p w:rsidR="00FE5F49" w:rsidRDefault="00FE5F49" w:rsidP="00FE5F49"/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3A30"/>
    <w:multiLevelType w:val="hybridMultilevel"/>
    <w:tmpl w:val="183066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E5F49"/>
    <w:rsid w:val="002D5DE9"/>
    <w:rsid w:val="004E7204"/>
    <w:rsid w:val="006B5D56"/>
    <w:rsid w:val="00721479"/>
    <w:rsid w:val="007E7C19"/>
    <w:rsid w:val="00A40729"/>
    <w:rsid w:val="00A93B36"/>
    <w:rsid w:val="00C62118"/>
    <w:rsid w:val="00E614A8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5F4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agj">
    <w:name w:val="cf0 agj"/>
    <w:basedOn w:val="Norml"/>
    <w:rsid w:val="00FE5F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1029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3</cp:revision>
  <dcterms:created xsi:type="dcterms:W3CDTF">2016-09-09T06:41:00Z</dcterms:created>
  <dcterms:modified xsi:type="dcterms:W3CDTF">2016-09-14T06:48:00Z</dcterms:modified>
</cp:coreProperties>
</file>