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E0" w:rsidRPr="005D0DD3" w:rsidRDefault="00DA07E0" w:rsidP="005D0DD3">
      <w:pPr>
        <w:jc w:val="center"/>
        <w:rPr>
          <w:rFonts w:ascii="Times New Roman" w:hAnsi="Times New Roman"/>
          <w:sz w:val="24"/>
          <w:szCs w:val="24"/>
        </w:rPr>
      </w:pPr>
      <w:r w:rsidRPr="005D0DD3">
        <w:rPr>
          <w:rFonts w:ascii="Times New Roman" w:hAnsi="Times New Roman"/>
          <w:sz w:val="24"/>
          <w:szCs w:val="24"/>
        </w:rPr>
        <w:t>Helyi Esélyegyenlőségi Program áttekintése</w:t>
      </w:r>
    </w:p>
    <w:p w:rsidR="00DA07E0" w:rsidRDefault="00DA07E0" w:rsidP="005D0DD3">
      <w:pPr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Helyzetelemzés helytállósága: </w:t>
      </w:r>
    </w:p>
    <w:p w:rsidR="00DA07E0" w:rsidRDefault="00DA07E0" w:rsidP="005D0D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helyi esélyegyenlőségi program elkészítésének részletes szabályairól szóló 2/2012. EMMI rendeletének 1. és 2. számú melléklete rögzíti azokat a statisztikai mutatókat, adatokat és tartalmi elemeket, amelyek a HEP elkészítésének alapját képezik.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HEP egyes fejezeteiben található adatok statisztikai adatok, melyek a KSH-nak adott adatszolgáltatásokon alapulnak. Az egyes statisztikai táblák a 2008-tól 2011-ig tartalmaznak adatokat. Ezeken az adatokon alapszik a helyzetelemzés, melyre épül az intézkedési terv.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3B08C8">
        <w:rPr>
          <w:rFonts w:ascii="Times New Roman" w:hAnsi="Times New Roman"/>
          <w:sz w:val="24"/>
          <w:szCs w:val="24"/>
        </w:rPr>
        <w:t>idei évtől már elérhetőek a 2014. évi és 2015</w:t>
      </w:r>
      <w:r>
        <w:rPr>
          <w:rFonts w:ascii="Times New Roman" w:hAnsi="Times New Roman"/>
          <w:sz w:val="24"/>
          <w:szCs w:val="24"/>
        </w:rPr>
        <w:t xml:space="preserve">. évi adatok is, melyek jelentős eltérést a település vonatkozásában nem tartalmaznak, ezért HEP helyzetelemzése helytálló. </w:t>
      </w:r>
    </w:p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Helyzetelemzés:</w:t>
      </w:r>
    </w:p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I/1. számú táblázat: Nyilvántartott álláskeresők száma és aránya, 15-64 évesek száma </w:t>
      </w:r>
    </w:p>
    <w:tbl>
      <w:tblPr>
        <w:tblW w:w="903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580"/>
        <w:gridCol w:w="923"/>
        <w:gridCol w:w="1922"/>
        <w:gridCol w:w="429"/>
        <w:gridCol w:w="1211"/>
        <w:gridCol w:w="429"/>
        <w:gridCol w:w="1211"/>
        <w:gridCol w:w="429"/>
        <w:gridCol w:w="1212"/>
      </w:tblGrid>
      <w:tr w:rsidR="00DA07E0" w:rsidRPr="00FD62EC" w:rsidTr="00FD62EC">
        <w:trPr>
          <w:trHeight w:val="16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év 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15-64 év közötti lakónépesség (fő)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nyilvántartott álláskeresők száma (fő)</w:t>
            </w:r>
          </w:p>
        </w:tc>
      </w:tr>
      <w:tr w:rsidR="00DA07E0" w:rsidRPr="00FD62EC" w:rsidTr="00FD62EC">
        <w:trPr>
          <w:trHeight w:val="332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nő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férfi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nő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férfi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0,0%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14,3%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6,8%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4,2%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18,8%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10,0%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8,3%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8,7%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8,5%</w:t>
            </w:r>
          </w:p>
        </w:tc>
      </w:tr>
      <w:tr w:rsidR="00DA07E0" w:rsidRPr="00FD62EC" w:rsidTr="00FD62EC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4,0%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0,0%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1,9%</w:t>
            </w:r>
          </w:p>
        </w:tc>
      </w:tr>
      <w:tr w:rsidR="00DA07E0" w:rsidRPr="00FD62EC" w:rsidTr="003B08C8">
        <w:trPr>
          <w:trHeight w:val="16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7,7%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7,1%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7,4%</w:t>
            </w:r>
          </w:p>
        </w:tc>
      </w:tr>
      <w:tr w:rsidR="00DA07E0" w:rsidRPr="00FD62EC" w:rsidTr="003B08C8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12,0%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0,0%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5,6%</w:t>
            </w:r>
          </w:p>
        </w:tc>
      </w:tr>
      <w:tr w:rsidR="003B08C8" w:rsidRPr="00FD62EC" w:rsidTr="003B08C8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3,6%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0,0%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786436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  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2%</w:t>
            </w:r>
          </w:p>
        </w:tc>
      </w:tr>
      <w:tr w:rsidR="003B08C8" w:rsidRPr="00FD62EC" w:rsidTr="003B08C8">
        <w:trPr>
          <w:trHeight w:val="1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3,7%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0,0%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2%</w:t>
            </w:r>
          </w:p>
        </w:tc>
      </w:tr>
    </w:tbl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I/2. számú táblázat: Közfoglalkoztatásban résztvevők száma</w:t>
      </w:r>
    </w:p>
    <w:tbl>
      <w:tblPr>
        <w:tblW w:w="973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150"/>
        <w:gridCol w:w="2114"/>
        <w:gridCol w:w="2639"/>
      </w:tblGrid>
      <w:tr w:rsidR="00DA07E0" w:rsidRPr="00FD62EC" w:rsidTr="00A762BD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Közfoglalkoztatásban résztvevők száma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Közfoglalkoztatásban résztvevők aránya a település aktív korú lakosságához képest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Közfoglalkoztatásban résztvevő romák/cigányok száma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b/>
                <w:bCs/>
                <w:color w:val="000000"/>
                <w:sz w:val="20"/>
                <w:szCs w:val="20"/>
                <w:lang w:eastAsia="hu-HU"/>
              </w:rPr>
              <w:t>Közfoglalkoztatásban résztvevők romák aránya az aktív korú roma/cigány lakossághoz képest</w:t>
            </w:r>
          </w:p>
        </w:tc>
      </w:tr>
      <w:tr w:rsidR="00DA07E0" w:rsidRPr="00FD62EC" w:rsidTr="00A762BD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6%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DA07E0" w:rsidRPr="00FD62EC" w:rsidTr="00A762BD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6%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DA07E0" w:rsidRPr="00FD62EC" w:rsidTr="00A762BD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DA07E0" w:rsidRPr="00FD62EC" w:rsidTr="00A762BD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2%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 w:rsidRPr="00FD62EC"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3B08C8" w:rsidRPr="00FD62EC" w:rsidTr="00A762BD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2%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3B08C8" w:rsidRPr="00FD62EC" w:rsidTr="00A762BD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2%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8C8" w:rsidRPr="00FD62EC" w:rsidRDefault="003B08C8" w:rsidP="00FD62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hu-HU"/>
              </w:rPr>
            </w:pPr>
            <w:r>
              <w:rPr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</w:tbl>
    <w:p w:rsidR="00DA07E0" w:rsidRDefault="00DA07E0" w:rsidP="00FD62E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II/1. számú táblázat: Álláskeresési segélyben részesülök száma</w:t>
      </w:r>
    </w:p>
    <w:tbl>
      <w:tblPr>
        <w:tblW w:w="955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2850"/>
        <w:gridCol w:w="2850"/>
        <w:gridCol w:w="2641"/>
      </w:tblGrid>
      <w:tr w:rsidR="00DA07E0" w:rsidRPr="00FD62EC" w:rsidTr="00FD62EC">
        <w:trPr>
          <w:trHeight w:val="241"/>
        </w:trPr>
        <w:tc>
          <w:tcPr>
            <w:tcW w:w="1216" w:type="dxa"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2850" w:type="dxa"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15-64 év közötti lakónépesség száma</w:t>
            </w:r>
          </w:p>
        </w:tc>
        <w:tc>
          <w:tcPr>
            <w:tcW w:w="2850" w:type="dxa"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segélyben részesülők fő</w:t>
            </w:r>
          </w:p>
        </w:tc>
        <w:tc>
          <w:tcPr>
            <w:tcW w:w="2641" w:type="dxa"/>
            <w:vAlign w:val="center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FD62EC">
              <w:rPr>
                <w:b/>
                <w:bCs/>
                <w:color w:val="000000"/>
                <w:lang w:eastAsia="hu-HU"/>
              </w:rPr>
              <w:t>segélyben részesülők %</w:t>
            </w:r>
          </w:p>
        </w:tc>
      </w:tr>
      <w:tr w:rsidR="00DA07E0" w:rsidRPr="00FD62EC" w:rsidTr="00FD62EC">
        <w:trPr>
          <w:trHeight w:val="205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2008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44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0,0%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2009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40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2,5%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lastRenderedPageBreak/>
              <w:t>2010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47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4,3%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2011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52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1,9%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2012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53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1,9%</w:t>
            </w:r>
          </w:p>
        </w:tc>
      </w:tr>
      <w:tr w:rsidR="00DA07E0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2013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53</w:t>
            </w:r>
          </w:p>
        </w:tc>
        <w:tc>
          <w:tcPr>
            <w:tcW w:w="2850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2</w:t>
            </w:r>
          </w:p>
        </w:tc>
        <w:tc>
          <w:tcPr>
            <w:tcW w:w="2641" w:type="dxa"/>
            <w:noWrap/>
            <w:vAlign w:val="bottom"/>
          </w:tcPr>
          <w:p w:rsidR="00DA07E0" w:rsidRPr="00FD62EC" w:rsidRDefault="00DA07E0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FD62EC">
              <w:rPr>
                <w:color w:val="000000"/>
                <w:lang w:eastAsia="hu-HU"/>
              </w:rPr>
              <w:t>3,8%</w:t>
            </w:r>
          </w:p>
        </w:tc>
      </w:tr>
      <w:tr w:rsidR="003B08C8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3B08C8" w:rsidRPr="00FD62EC" w:rsidRDefault="003B08C8" w:rsidP="003B08C8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      2014</w:t>
            </w:r>
          </w:p>
        </w:tc>
        <w:tc>
          <w:tcPr>
            <w:tcW w:w="2850" w:type="dxa"/>
            <w:noWrap/>
            <w:vAlign w:val="bottom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51</w:t>
            </w:r>
          </w:p>
        </w:tc>
        <w:tc>
          <w:tcPr>
            <w:tcW w:w="2850" w:type="dxa"/>
            <w:noWrap/>
            <w:vAlign w:val="bottom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2641" w:type="dxa"/>
            <w:noWrap/>
            <w:vAlign w:val="bottom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0%</w:t>
            </w:r>
          </w:p>
        </w:tc>
      </w:tr>
      <w:tr w:rsidR="003B08C8" w:rsidRPr="00FD62EC" w:rsidTr="00FD62EC">
        <w:trPr>
          <w:trHeight w:val="121"/>
        </w:trPr>
        <w:tc>
          <w:tcPr>
            <w:tcW w:w="1216" w:type="dxa"/>
            <w:noWrap/>
            <w:vAlign w:val="bottom"/>
          </w:tcPr>
          <w:p w:rsidR="003B08C8" w:rsidRPr="00FD62EC" w:rsidRDefault="003B08C8" w:rsidP="003B08C8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      2015</w:t>
            </w:r>
          </w:p>
        </w:tc>
        <w:tc>
          <w:tcPr>
            <w:tcW w:w="2850" w:type="dxa"/>
            <w:noWrap/>
            <w:vAlign w:val="bottom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50</w:t>
            </w:r>
          </w:p>
        </w:tc>
        <w:tc>
          <w:tcPr>
            <w:tcW w:w="2850" w:type="dxa"/>
            <w:noWrap/>
            <w:vAlign w:val="bottom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2641" w:type="dxa"/>
            <w:noWrap/>
            <w:vAlign w:val="bottom"/>
          </w:tcPr>
          <w:p w:rsidR="003B08C8" w:rsidRPr="00FD62EC" w:rsidRDefault="00786436" w:rsidP="00FD62EC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0%</w:t>
            </w:r>
          </w:p>
        </w:tc>
      </w:tr>
    </w:tbl>
    <w:p w:rsidR="003B08C8" w:rsidRDefault="003B08C8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III/1. számú táblázat: Orvosi ellátás</w:t>
      </w:r>
    </w:p>
    <w:tbl>
      <w:tblPr>
        <w:tblW w:w="866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2968"/>
        <w:gridCol w:w="2687"/>
        <w:gridCol w:w="2108"/>
      </w:tblGrid>
      <w:tr w:rsidR="00DA07E0" w:rsidRPr="003C41EA" w:rsidTr="003C41EA">
        <w:trPr>
          <w:trHeight w:val="3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Felnőttek és gyermekek részére tervezett háziorvosi szolgálatok száma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Csak felnőttek részére szervezett háziorvosi szolgáltatások száma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házi gyermekorvosok által ellátott szolgálatok száma</w:t>
            </w:r>
          </w:p>
        </w:tc>
      </w:tr>
      <w:tr w:rsidR="00DA07E0" w:rsidRPr="003C41EA" w:rsidTr="003C41EA">
        <w:trPr>
          <w:trHeight w:val="282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B08C8">
        <w:trPr>
          <w:trHeight w:val="16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B08C8">
        <w:trPr>
          <w:trHeight w:val="1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3B08C8" w:rsidRPr="003C41EA" w:rsidTr="003B08C8">
        <w:trPr>
          <w:trHeight w:val="1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B08C8">
            <w:pPr>
              <w:spacing w:after="0" w:line="240" w:lineRule="auto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                           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</w:tr>
      <w:tr w:rsidR="003B08C8" w:rsidRPr="003C41EA" w:rsidTr="003B08C8">
        <w:trPr>
          <w:trHeight w:val="1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2015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IV/1. számú táblázat: Rendszeres gyermekvédelmi kedvezményben részesítettek száma</w:t>
      </w:r>
    </w:p>
    <w:tbl>
      <w:tblPr>
        <w:tblW w:w="9875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843"/>
        <w:gridCol w:w="1984"/>
        <w:gridCol w:w="1559"/>
        <w:gridCol w:w="1795"/>
      </w:tblGrid>
      <w:tr w:rsidR="00DA07E0" w:rsidRPr="003C41EA" w:rsidTr="003B08C8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Rendszeres gyermekvédelmi kedvezményben részesítettek száma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Ebből tartósan beteg fogyatékos gyermekek száma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 xml:space="preserve">Kiegészítő gyermekvédelmi kedvezményben részesítettek száma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Ebből tartósan beteg fogyatékos gyermekek száma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Rendkívüli gyermekvédelmi kedvezményben részesítettek száma</w:t>
            </w:r>
          </w:p>
        </w:tc>
      </w:tr>
      <w:tr w:rsidR="00DA07E0" w:rsidRPr="003C41EA" w:rsidTr="003B08C8">
        <w:trPr>
          <w:trHeight w:val="3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B08C8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B08C8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B08C8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B08C8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B08C8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3B08C8" w:rsidRPr="003C41EA" w:rsidTr="003B08C8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</w:tr>
      <w:tr w:rsidR="003B08C8" w:rsidRPr="003C41EA" w:rsidTr="003B08C8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V/1. számú táblázat: Foglalkoztatás és munkanélküliség a nők körében</w:t>
      </w:r>
    </w:p>
    <w:tbl>
      <w:tblPr>
        <w:tblW w:w="919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1362"/>
        <w:gridCol w:w="1540"/>
        <w:gridCol w:w="1362"/>
        <w:gridCol w:w="1303"/>
        <w:gridCol w:w="1283"/>
        <w:gridCol w:w="1402"/>
      </w:tblGrid>
      <w:tr w:rsidR="00DA07E0" w:rsidRPr="003C41EA" w:rsidTr="003C41EA">
        <w:trPr>
          <w:trHeight w:val="615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év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Munkavállalási korúak száma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Foglalkoztatottak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Munkanélküliek</w:t>
            </w:r>
          </w:p>
        </w:tc>
      </w:tr>
      <w:tr w:rsidR="00DA07E0" w:rsidRPr="003C41EA" w:rsidTr="003C41EA">
        <w:trPr>
          <w:trHeight w:val="261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rPr>
                <w:color w:val="000000"/>
                <w:lang w:eastAsia="hu-H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férfiak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nők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férfiak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nők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férfiak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nők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</w:tr>
      <w:tr w:rsidR="00DA07E0" w:rsidRPr="003C41EA" w:rsidTr="003C41EA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</w:tr>
      <w:tr w:rsidR="00DA07E0" w:rsidRPr="003C41EA" w:rsidTr="003B08C8">
        <w:trPr>
          <w:trHeight w:val="15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</w:t>
            </w:r>
          </w:p>
        </w:tc>
      </w:tr>
      <w:tr w:rsidR="00DA07E0" w:rsidRPr="003C41EA" w:rsidTr="003B08C8">
        <w:trPr>
          <w:trHeight w:val="15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 w:rsidRPr="003C41EA">
              <w:rPr>
                <w:color w:val="000000"/>
                <w:lang w:eastAsia="hu-HU"/>
              </w:rPr>
              <w:t>n.a</w:t>
            </w:r>
            <w:proofErr w:type="spellEnd"/>
            <w:r w:rsidRPr="003C41EA">
              <w:rPr>
                <w:color w:val="000000"/>
                <w:lang w:eastAsia="hu-HU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3</w:t>
            </w:r>
          </w:p>
        </w:tc>
      </w:tr>
      <w:tr w:rsidR="003B08C8" w:rsidRPr="003C41EA" w:rsidTr="003B08C8">
        <w:trPr>
          <w:trHeight w:val="15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>
              <w:rPr>
                <w:color w:val="000000"/>
                <w:lang w:eastAsia="hu-HU"/>
              </w:rPr>
              <w:t>n.</w:t>
            </w:r>
            <w:proofErr w:type="gramStart"/>
            <w:r>
              <w:rPr>
                <w:color w:val="000000"/>
                <w:lang w:eastAsia="hu-HU"/>
              </w:rPr>
              <w:t>a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>
              <w:rPr>
                <w:color w:val="000000"/>
                <w:lang w:eastAsia="hu-HU"/>
              </w:rPr>
              <w:t>n.</w:t>
            </w:r>
            <w:proofErr w:type="gramStart"/>
            <w:r>
              <w:rPr>
                <w:color w:val="000000"/>
                <w:lang w:eastAsia="hu-HU"/>
              </w:rPr>
              <w:t>a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</w:tr>
      <w:tr w:rsidR="003B08C8" w:rsidRPr="003C41EA" w:rsidTr="003B08C8">
        <w:trPr>
          <w:trHeight w:val="15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lastRenderedPageBreak/>
              <w:t>2015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>
              <w:rPr>
                <w:color w:val="000000"/>
                <w:lang w:eastAsia="hu-HU"/>
              </w:rPr>
              <w:t>n.</w:t>
            </w:r>
            <w:proofErr w:type="gramStart"/>
            <w:r>
              <w:rPr>
                <w:color w:val="000000"/>
                <w:lang w:eastAsia="hu-HU"/>
              </w:rPr>
              <w:t>a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proofErr w:type="spellStart"/>
            <w:r>
              <w:rPr>
                <w:color w:val="000000"/>
                <w:lang w:eastAsia="hu-HU"/>
              </w:rPr>
              <w:t>n.</w:t>
            </w:r>
            <w:proofErr w:type="gramStart"/>
            <w:r>
              <w:rPr>
                <w:color w:val="000000"/>
                <w:lang w:eastAsia="hu-HU"/>
              </w:rPr>
              <w:t>a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VI/1. számú táblázat: Nyugdíjban, nyugdíjszerű ellátásban részesülők száma nemek szerint </w:t>
      </w:r>
    </w:p>
    <w:tbl>
      <w:tblPr>
        <w:tblW w:w="992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3314"/>
        <w:gridCol w:w="2981"/>
        <w:gridCol w:w="2741"/>
      </w:tblGrid>
      <w:tr w:rsidR="00DA07E0" w:rsidRPr="003C41EA" w:rsidTr="003C41EA">
        <w:trPr>
          <w:trHeight w:val="533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3314" w:type="dxa"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nyugdíjban, nyugdíjszerű ellátásban részesülő férfiak száma</w:t>
            </w:r>
          </w:p>
        </w:tc>
        <w:tc>
          <w:tcPr>
            <w:tcW w:w="2981" w:type="dxa"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nyugdíjban, nyugdíjszerű ellátásban részesülő nők száma</w:t>
            </w:r>
          </w:p>
        </w:tc>
        <w:tc>
          <w:tcPr>
            <w:tcW w:w="2741" w:type="dxa"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összes nyugdíjas</w:t>
            </w:r>
          </w:p>
        </w:tc>
      </w:tr>
      <w:tr w:rsidR="00DA07E0" w:rsidRPr="003C41EA" w:rsidTr="003C41EA">
        <w:trPr>
          <w:trHeight w:val="178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7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14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6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15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6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14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9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11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9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11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</w:t>
            </w:r>
          </w:p>
        </w:tc>
      </w:tr>
      <w:tr w:rsidR="00DA07E0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3314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10</w:t>
            </w:r>
          </w:p>
        </w:tc>
        <w:tc>
          <w:tcPr>
            <w:tcW w:w="298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11</w:t>
            </w:r>
          </w:p>
        </w:tc>
        <w:tc>
          <w:tcPr>
            <w:tcW w:w="2741" w:type="dxa"/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21</w:t>
            </w:r>
          </w:p>
        </w:tc>
      </w:tr>
      <w:tr w:rsidR="003B08C8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2014.</w:t>
            </w:r>
          </w:p>
        </w:tc>
        <w:tc>
          <w:tcPr>
            <w:tcW w:w="3314" w:type="dxa"/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10</w:t>
            </w:r>
          </w:p>
        </w:tc>
        <w:tc>
          <w:tcPr>
            <w:tcW w:w="2981" w:type="dxa"/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12</w:t>
            </w:r>
          </w:p>
        </w:tc>
        <w:tc>
          <w:tcPr>
            <w:tcW w:w="2741" w:type="dxa"/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22</w:t>
            </w:r>
          </w:p>
        </w:tc>
      </w:tr>
      <w:tr w:rsidR="003B08C8" w:rsidRPr="003C41EA" w:rsidTr="003C41EA">
        <w:trPr>
          <w:trHeight w:val="187"/>
        </w:trPr>
        <w:tc>
          <w:tcPr>
            <w:tcW w:w="888" w:type="dxa"/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2015</w:t>
            </w:r>
          </w:p>
        </w:tc>
        <w:tc>
          <w:tcPr>
            <w:tcW w:w="3314" w:type="dxa"/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8</w:t>
            </w:r>
          </w:p>
        </w:tc>
        <w:tc>
          <w:tcPr>
            <w:tcW w:w="2981" w:type="dxa"/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12</w:t>
            </w:r>
          </w:p>
        </w:tc>
        <w:tc>
          <w:tcPr>
            <w:tcW w:w="2741" w:type="dxa"/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</w:t>
            </w:r>
          </w:p>
        </w:tc>
      </w:tr>
    </w:tbl>
    <w:p w:rsidR="003B08C8" w:rsidRDefault="003B08C8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VII/1. számú táblázat: Megváltozott munkaképességű személyek szociális ellátásaiban részesülők száma </w:t>
      </w:r>
    </w:p>
    <w:tbl>
      <w:tblPr>
        <w:tblW w:w="938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4010"/>
        <w:gridCol w:w="4050"/>
      </w:tblGrid>
      <w:tr w:rsidR="00DA07E0" w:rsidRPr="003C41EA" w:rsidTr="003C41EA">
        <w:trPr>
          <w:trHeight w:val="198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megváltozott munkaképességű személyek ellátásaiban részesülők száma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b/>
                <w:bCs/>
                <w:color w:val="000000"/>
                <w:lang w:eastAsia="hu-HU"/>
              </w:rPr>
            </w:pPr>
            <w:r w:rsidRPr="003C41EA">
              <w:rPr>
                <w:b/>
                <w:bCs/>
                <w:color w:val="000000"/>
                <w:lang w:eastAsia="hu-HU"/>
              </w:rPr>
              <w:t>egészségkárosodott személyek szociális ellátásaiban részesülők száma</w:t>
            </w:r>
          </w:p>
        </w:tc>
      </w:tr>
      <w:tr w:rsidR="00DA07E0" w:rsidRPr="003C41EA" w:rsidTr="003C41EA">
        <w:trPr>
          <w:trHeight w:val="336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98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2009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16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C41EA">
        <w:trPr>
          <w:trHeight w:val="98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B08C8">
        <w:trPr>
          <w:trHeight w:val="198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DA07E0" w:rsidRPr="003C41EA" w:rsidTr="003B08C8">
        <w:trPr>
          <w:trHeight w:val="198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2013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E0" w:rsidRPr="003C41EA" w:rsidRDefault="00DA07E0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3C41EA">
              <w:rPr>
                <w:color w:val="000000"/>
                <w:lang w:eastAsia="hu-HU"/>
              </w:rPr>
              <w:t>0</w:t>
            </w:r>
          </w:p>
        </w:tc>
      </w:tr>
      <w:tr w:rsidR="003B08C8" w:rsidRPr="003C41EA" w:rsidTr="003B08C8">
        <w:trPr>
          <w:trHeight w:val="198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2014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</w:tr>
      <w:tr w:rsidR="003B08C8" w:rsidRPr="003C41EA" w:rsidTr="003B08C8">
        <w:trPr>
          <w:trHeight w:val="198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3B08C8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2015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8C8" w:rsidRPr="003C41EA" w:rsidRDefault="00786436" w:rsidP="003C41EA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0</w:t>
            </w: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FD62EC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Lejárt határidejű intézkedések teljesülése, felmérése.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Salföld HEP intézkedési tervében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I/1. számú intézkedés: Tanácsadás, figyelemfelhívás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Önkormányzat által közfoglalkoztatásba történő bevonás lehetőségeiről.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Célcsoport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nem regisztrált álláskeresők tájékoztatása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Tájékoztatás megtörténik mind az Önkormányzat mind a Munkaügyi központ részéről.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közfoglalkoztatás bővítése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Bővítésre nem sok lehetősége van az Önkormányzatnak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Tartós munkanélküliek arányának csökkentése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Jelenleg egy fő van Salföldön, akit köz</w:t>
      </w:r>
      <w:r w:rsidR="00786436">
        <w:rPr>
          <w:rFonts w:ascii="Times New Roman" w:hAnsi="Times New Roman"/>
          <w:sz w:val="24"/>
          <w:szCs w:val="24"/>
        </w:rPr>
        <w:t xml:space="preserve">foglalkoztatásba be lehet vonni, így az Önkormányzat a közfoglalkoztatás bővítését a foglalkoztatható személyek hiányában megvalósítani nem tudja. 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I/2. számú intézkedés: Közművek kiépítése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3"/>
        <w:gridCol w:w="1416"/>
        <w:gridCol w:w="1356"/>
        <w:gridCol w:w="1576"/>
        <w:gridCol w:w="2476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szolgáltatási igény felmérése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2015.12.31..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megtörtént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közszolgáltatási kivitelezési tervek engedélyek megszerzése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2016.12.31.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 készültek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megvalósítás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Salföldön gondot jelent a csatorna hiánya. Az elmúlt években a csatorna beruházás meghiúsult. </w:t>
      </w:r>
      <w:r w:rsidR="00786436">
        <w:rPr>
          <w:rFonts w:ascii="Times New Roman" w:hAnsi="Times New Roman"/>
          <w:sz w:val="24"/>
          <w:szCs w:val="24"/>
        </w:rPr>
        <w:t xml:space="preserve">Jelenleg </w:t>
      </w:r>
      <w:r w:rsidR="00A762BD">
        <w:rPr>
          <w:rFonts w:ascii="Times New Roman" w:hAnsi="Times New Roman"/>
          <w:sz w:val="24"/>
          <w:szCs w:val="24"/>
        </w:rPr>
        <w:t>20</w:t>
      </w:r>
      <w:r w:rsidR="00786436">
        <w:rPr>
          <w:rFonts w:ascii="Times New Roman" w:hAnsi="Times New Roman"/>
          <w:sz w:val="24"/>
          <w:szCs w:val="24"/>
        </w:rPr>
        <w:t xml:space="preserve"> egyedi szennyvíztisztító </w:t>
      </w:r>
      <w:r w:rsidR="00A762BD">
        <w:rPr>
          <w:rFonts w:ascii="Times New Roman" w:hAnsi="Times New Roman"/>
          <w:sz w:val="24"/>
          <w:szCs w:val="24"/>
        </w:rPr>
        <w:t xml:space="preserve">készülék működik a településen, ebből 19 pályázati forrásból valósult meg. </w:t>
      </w:r>
      <w:bookmarkStart w:id="0" w:name="_GoBack"/>
      <w:bookmarkEnd w:id="0"/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5D0DD3">
      <w:pPr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5D0DD3">
      <w:pPr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5D0DD3">
      <w:pPr>
        <w:jc w:val="both"/>
        <w:rPr>
          <w:rFonts w:ascii="Times New Roman" w:hAnsi="Times New Roman"/>
          <w:sz w:val="24"/>
          <w:szCs w:val="24"/>
        </w:rPr>
      </w:pPr>
    </w:p>
    <w:p w:rsidR="00786436" w:rsidRDefault="00786436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I/3. számú intézkedés: Egészségtudatos nevelés, megelőző szűrővizsgálatok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kidolgozott program készítése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Program nem készült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egészségtudatos életmódra vonatkozó ismeretek átadása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Ilyen rendezvény nem volt.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helyi szűrővizsgálati lehetőségek biztosítása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településen a témához kapcsolódó program és előadás nem volt. Az Önkormányzat a jövőben az egyes rendezvényeihez kapcsolódóan próbálja népszerűsíteni az egyes szűrővizsgálatok fontosságát, valamint az egészségtudatos nevelést.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II/1. számú intézkedés: Játszótér kialakítása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Pályázati lehetőségek feltárása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Nem volt ilyen pályázat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pályázathoz szükséges tervek, engedélyek beszerzése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2015.12.31.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Pályázat hiányában tervek sem készültek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biztonságos játszótér kialakítása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településen játszótér nincs, Játszótér kialakítására nem volt pályázat, ezért tervek sem készültek. Az Önkormányzat pályázat hiányában önerőből nem tud játszóteret létesíteni.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III/1. számú intézkedés: családon belüli erőszak esetén az elérhető segítség elérhetőségeinek közzététele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nők tájékoztatása a segítség igénybevételi lehetőségeiről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 xml:space="preserve">Családsegítő szolgálat elérhetősége kihelyezésre került az önkormányzatnál és a </w:t>
            </w:r>
            <w:r w:rsidRPr="00143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honlapon is.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lastRenderedPageBreak/>
              <w:t>felvilágosító tájékoztatókon minél többen vegyenek részt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 xml:space="preserve">ilyen tárgyú tájékoztatás nem volt.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megelőzés és kockázat csökkentése a családon belüli erőszaknak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Probléma jellege az eltitkolt családon belüli erőszak. A Balaton-felvidéki Szociális és Gyermekjóléti Szolgálat családgondozójának elérhetősége és ügyfélfogadási ideje az Önkormányzat hirdető tábláján elhelyezésre került. Felvilágosító tájékoztatás megtartására nem került sor.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IV/1. számú intézkedés: Folyamatos tájékoztatás és figyelemfelhívás a trükkös csalásokra, azok megelőzésére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minden időskorú ismerje meg a csalók által alkalmazott trükköket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Rendőrség munkatársai évente tartanak előadást a tárgyban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az időskorúak ismerjék meg a megelőzés módszereit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 xml:space="preserve">Minden előadáson felhívják a figyelmet a megelőzés fontosságára.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hatékony védekezés legyen a csalókkal szemben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rendőrség munkatársai évente tartanak előadást a tárgyban, így az intézkedésben foglaltak folyamatosan megvalósulnak. </w:t>
      </w: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IV/2. számú intézkedés: Tájékoztató előadások, szűrővizsgálatok szervezése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tájékoztatás az elérhető szűrővizsgálatokról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2014.06.30.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tüdőszűrő vizsgálat évente van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 xml:space="preserve">mozgás az egészségtudatos magatartásformák </w:t>
            </w:r>
            <w:r w:rsidRPr="00143DC1">
              <w:rPr>
                <w:rFonts w:ascii="Times New Roman" w:hAnsi="Times New Roman"/>
                <w:sz w:val="24"/>
                <w:szCs w:val="24"/>
              </w:rPr>
              <w:lastRenderedPageBreak/>
              <w:t>ismertté tétele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2014.12.31.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Ilyen tárgyú program nem volt.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nyugdíjas klub, közös programok szervezése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minden évben segítséget nyújt a tüdőszűrő vizsgálatokhoz. A környéken sajnos nem sokszor van lehetőség szűrővizsgálatokon részt venni. Az Önkormányzat orvosi támogatás nélkül ilyen programot megvalósítani nem tud. A jövőben a rendezvényekhez kapcsolódóan igyekszik az egészségtudatos magatartásformákat népszerűsíteni.</w:t>
      </w:r>
    </w:p>
    <w:p w:rsidR="00A762BD" w:rsidRDefault="00A762BD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V/1. számú intézkedés: Akadálymentesítés a település közútjain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felmérés, ütemterv készítés, prioritás felállítása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2015.12.31.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Település közútjai akadálymentesek. 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tervek és engedélyek beszerzése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2016.12.31.</w:t>
            </w: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Tervek nem készültek</w:t>
            </w:r>
          </w:p>
        </w:tc>
      </w:tr>
      <w:tr w:rsidR="00DA07E0" w:rsidRPr="00143DC1" w:rsidTr="00143DC1">
        <w:tc>
          <w:tcPr>
            <w:tcW w:w="2265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utak és egyéb területek akadálymentesítése</w:t>
            </w: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143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település belterületi közútjai akadálymentesek, aszfalttal borítottak. A közútról az ingatlanok megközelíthetőek. </w:t>
      </w:r>
    </w:p>
    <w:p w:rsidR="00A762BD" w:rsidRDefault="00A762BD" w:rsidP="005D0DD3">
      <w:pPr>
        <w:jc w:val="both"/>
        <w:rPr>
          <w:rFonts w:ascii="Times New Roman" w:hAnsi="Times New Roman"/>
          <w:sz w:val="24"/>
          <w:szCs w:val="24"/>
        </w:rPr>
      </w:pPr>
    </w:p>
    <w:p w:rsidR="00DA07E0" w:rsidRDefault="00DA07E0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V/1. számú intézkedés: Kultúrház komplex felújítása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1356"/>
        <w:gridCol w:w="1356"/>
        <w:gridCol w:w="1576"/>
        <w:gridCol w:w="2514"/>
      </w:tblGrid>
      <w:tr w:rsidR="00DA07E0" w:rsidRPr="00143DC1" w:rsidTr="00226A21">
        <w:tc>
          <w:tcPr>
            <w:tcW w:w="2265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Feladatok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rövidtávú intézkedés határideje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középtávú intézkedés határideje</w:t>
            </w:r>
          </w:p>
        </w:tc>
        <w:tc>
          <w:tcPr>
            <w:tcW w:w="157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hosszú távú intézkedés határideje</w:t>
            </w:r>
          </w:p>
        </w:tc>
        <w:tc>
          <w:tcPr>
            <w:tcW w:w="2514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megvalósulása</w:t>
            </w:r>
          </w:p>
        </w:tc>
      </w:tr>
      <w:tr w:rsidR="00DA07E0" w:rsidRPr="00143DC1" w:rsidTr="00226A21">
        <w:tc>
          <w:tcPr>
            <w:tcW w:w="2265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Felmérés, ütemtervkészítés, prioritás felállítása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2015.12.31</w:t>
            </w:r>
            <w:r w:rsidRPr="00143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Tetőtér héjazatának felújítása.</w:t>
            </w:r>
          </w:p>
        </w:tc>
      </w:tr>
      <w:tr w:rsidR="00DA07E0" w:rsidRPr="00143DC1" w:rsidTr="00226A21">
        <w:tc>
          <w:tcPr>
            <w:tcW w:w="2265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Tervek és engedélyek beszerzése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143DC1">
              <w:rPr>
                <w:rFonts w:ascii="Times New Roman" w:hAnsi="Times New Roman"/>
                <w:sz w:val="24"/>
                <w:szCs w:val="24"/>
              </w:rPr>
              <w:t>.12.31.</w:t>
            </w:r>
          </w:p>
        </w:tc>
        <w:tc>
          <w:tcPr>
            <w:tcW w:w="157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 engedélyköteles</w:t>
            </w:r>
          </w:p>
        </w:tc>
      </w:tr>
      <w:tr w:rsidR="00DA07E0" w:rsidRPr="00143DC1" w:rsidTr="00226A21">
        <w:tc>
          <w:tcPr>
            <w:tcW w:w="2265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Kultúrház akadálymentesítése, vizesblokk kialakítása</w:t>
            </w: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C1">
              <w:rPr>
                <w:rFonts w:ascii="Times New Roman" w:hAnsi="Times New Roman"/>
                <w:sz w:val="24"/>
                <w:szCs w:val="24"/>
              </w:rPr>
              <w:t>2018.12.31. majd igényfelmérés szerint folyamatosan.</w:t>
            </w:r>
          </w:p>
        </w:tc>
        <w:tc>
          <w:tcPr>
            <w:tcW w:w="2514" w:type="dxa"/>
          </w:tcPr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7E0" w:rsidRPr="00143DC1" w:rsidRDefault="00DA07E0" w:rsidP="0022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7E0" w:rsidRPr="005D0DD3" w:rsidRDefault="00A762BD" w:rsidP="005D0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elmúlt években a nyílászárók cseréje valósult meg, az idei évben a tetőszerkezet felújítására került sor. </w:t>
      </w:r>
      <w:r w:rsidR="00DA07E0">
        <w:rPr>
          <w:rFonts w:ascii="Times New Roman" w:hAnsi="Times New Roman"/>
          <w:sz w:val="24"/>
          <w:szCs w:val="24"/>
        </w:rPr>
        <w:t xml:space="preserve"> </w:t>
      </w:r>
    </w:p>
    <w:sectPr w:rsidR="00DA07E0" w:rsidRPr="005D0DD3" w:rsidSect="00FD62E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081"/>
    <w:multiLevelType w:val="hybridMultilevel"/>
    <w:tmpl w:val="748ED8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DD3"/>
    <w:rsid w:val="0014181A"/>
    <w:rsid w:val="00143DC1"/>
    <w:rsid w:val="00226A21"/>
    <w:rsid w:val="003B08C8"/>
    <w:rsid w:val="003C41EA"/>
    <w:rsid w:val="00464731"/>
    <w:rsid w:val="004676F4"/>
    <w:rsid w:val="005508E6"/>
    <w:rsid w:val="00555FB6"/>
    <w:rsid w:val="005D0DD3"/>
    <w:rsid w:val="00640E74"/>
    <w:rsid w:val="007627D2"/>
    <w:rsid w:val="00786436"/>
    <w:rsid w:val="007B0D6E"/>
    <w:rsid w:val="007B5C53"/>
    <w:rsid w:val="00A762BD"/>
    <w:rsid w:val="00A865D8"/>
    <w:rsid w:val="00AC5AA2"/>
    <w:rsid w:val="00B05861"/>
    <w:rsid w:val="00B37FA1"/>
    <w:rsid w:val="00C1497A"/>
    <w:rsid w:val="00C60DC3"/>
    <w:rsid w:val="00CA5099"/>
    <w:rsid w:val="00DA07E0"/>
    <w:rsid w:val="00E64E83"/>
    <w:rsid w:val="00E80D47"/>
    <w:rsid w:val="00F46952"/>
    <w:rsid w:val="00F7168E"/>
    <w:rsid w:val="00F92B2D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A4A59-15F8-46FC-A282-78ABFF5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2B2D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D0DD3"/>
    <w:pPr>
      <w:ind w:left="720"/>
      <w:contextualSpacing/>
    </w:pPr>
  </w:style>
  <w:style w:type="table" w:styleId="Rcsostblzat">
    <w:name w:val="Table Grid"/>
    <w:basedOn w:val="Normltblzat"/>
    <w:uiPriority w:val="99"/>
    <w:rsid w:val="005D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1306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Helyi Esélyegyenlőségi Program áttekintése</vt:lpstr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 Esélyegyenlőségi Program áttekintése</dc:title>
  <dc:subject/>
  <dc:creator>Nagy Éva</dc:creator>
  <cp:keywords/>
  <dc:description/>
  <cp:lastModifiedBy>Nagy Éva</cp:lastModifiedBy>
  <cp:revision>5</cp:revision>
  <cp:lastPrinted>2017-09-11T10:29:00Z</cp:lastPrinted>
  <dcterms:created xsi:type="dcterms:W3CDTF">2015-07-10T07:49:00Z</dcterms:created>
  <dcterms:modified xsi:type="dcterms:W3CDTF">2017-09-11T10:52:00Z</dcterms:modified>
</cp:coreProperties>
</file>