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3A" w:rsidRPr="00F67B05" w:rsidRDefault="007B6AA3" w:rsidP="007B6AA3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A8590C">
        <w:rPr>
          <w:b/>
        </w:rPr>
        <w:t xml:space="preserve">napirendi </w:t>
      </w:r>
      <w:proofErr w:type="gramStart"/>
      <w:r w:rsidR="00A8590C">
        <w:rPr>
          <w:b/>
        </w:rPr>
        <w:t>pont</w:t>
      </w:r>
      <w:r w:rsidR="007B4EE2">
        <w:rPr>
          <w:b/>
        </w:rPr>
        <w:t xml:space="preserve">                     </w:t>
      </w:r>
      <w:r w:rsidR="0023213A" w:rsidRPr="00F67B05">
        <w:rPr>
          <w:b/>
          <w:sz w:val="28"/>
          <w:szCs w:val="28"/>
        </w:rPr>
        <w:t>E</w:t>
      </w:r>
      <w:proofErr w:type="gramEnd"/>
      <w:r>
        <w:rPr>
          <w:b/>
          <w:sz w:val="28"/>
          <w:szCs w:val="28"/>
        </w:rPr>
        <w:t xml:space="preserve"> L Ő T E R J E S Z T É S</w:t>
      </w:r>
    </w:p>
    <w:p w:rsidR="0023213A" w:rsidRPr="00177E08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</w:p>
    <w:p w:rsidR="007B6AA3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S</w:t>
      </w:r>
      <w:r w:rsidR="00BD714C">
        <w:rPr>
          <w:b/>
        </w:rPr>
        <w:t>alföld</w:t>
      </w:r>
      <w:r>
        <w:rPr>
          <w:b/>
        </w:rPr>
        <w:t xml:space="preserve"> K</w:t>
      </w:r>
      <w:r w:rsidRPr="00177E08">
        <w:rPr>
          <w:b/>
        </w:rPr>
        <w:t>özségi Önkormányzat</w:t>
      </w:r>
      <w:r>
        <w:rPr>
          <w:b/>
        </w:rPr>
        <w:t>a</w:t>
      </w:r>
      <w:r w:rsidRPr="00177E08">
        <w:rPr>
          <w:b/>
        </w:rPr>
        <w:t xml:space="preserve"> Képviselő-testületének</w:t>
      </w:r>
    </w:p>
    <w:p w:rsidR="0023213A" w:rsidRPr="00177E08" w:rsidRDefault="008642C7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>
        <w:rPr>
          <w:b/>
        </w:rPr>
        <w:t>2019</w:t>
      </w:r>
      <w:r w:rsidR="0023213A" w:rsidRPr="00177E08">
        <w:rPr>
          <w:b/>
        </w:rPr>
        <w:t xml:space="preserve">. </w:t>
      </w:r>
      <w:r w:rsidR="00A65365">
        <w:rPr>
          <w:b/>
        </w:rPr>
        <w:t xml:space="preserve">április </w:t>
      </w:r>
      <w:r w:rsidR="003D4807">
        <w:rPr>
          <w:b/>
        </w:rPr>
        <w:t>15</w:t>
      </w:r>
      <w:r w:rsidR="0023213A">
        <w:rPr>
          <w:b/>
        </w:rPr>
        <w:t>-</w:t>
      </w:r>
      <w:r w:rsidR="003D4807">
        <w:rPr>
          <w:b/>
        </w:rPr>
        <w:t>én</w:t>
      </w:r>
      <w:r w:rsidR="0023213A">
        <w:rPr>
          <w:b/>
        </w:rPr>
        <w:t xml:space="preserve"> t</w:t>
      </w:r>
      <w:r w:rsidR="0023213A" w:rsidRPr="00177E08">
        <w:rPr>
          <w:b/>
        </w:rPr>
        <w:t>artandó</w:t>
      </w:r>
      <w:r w:rsidR="00A65365">
        <w:rPr>
          <w:b/>
        </w:rPr>
        <w:t xml:space="preserve"> nyilvános</w:t>
      </w:r>
      <w:r w:rsidR="0023213A" w:rsidRPr="00177E08">
        <w:rPr>
          <w:b/>
        </w:rPr>
        <w:t xml:space="preserve"> ülésére </w:t>
      </w:r>
    </w:p>
    <w:p w:rsidR="0023213A" w:rsidRPr="00177E08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3D4807" w:rsidRDefault="0023213A" w:rsidP="003D4807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  <w:sz w:val="22"/>
          <w:szCs w:val="22"/>
        </w:rPr>
      </w:pPr>
      <w:r w:rsidRPr="00177E08">
        <w:rPr>
          <w:b/>
          <w:u w:val="single"/>
        </w:rPr>
        <w:t>Tárgy</w:t>
      </w:r>
      <w:proofErr w:type="gramStart"/>
      <w:r w:rsidRPr="00177E08">
        <w:rPr>
          <w:b/>
          <w:u w:val="single"/>
        </w:rPr>
        <w:t>:</w:t>
      </w:r>
      <w:r w:rsidR="007B6AA3">
        <w:rPr>
          <w:b/>
        </w:rPr>
        <w:tab/>
      </w:r>
      <w:r w:rsidR="007B4EE2">
        <w:rPr>
          <w:b/>
        </w:rPr>
        <w:t xml:space="preserve">            </w:t>
      </w:r>
      <w:r w:rsidR="003D4807">
        <w:rPr>
          <w:b/>
          <w:sz w:val="22"/>
          <w:szCs w:val="22"/>
        </w:rPr>
        <w:t>T</w:t>
      </w:r>
      <w:r w:rsidR="003D4807" w:rsidRPr="00CA5C8F">
        <w:rPr>
          <w:b/>
          <w:sz w:val="22"/>
          <w:szCs w:val="22"/>
        </w:rPr>
        <w:t>emetői</w:t>
      </w:r>
      <w:proofErr w:type="gramEnd"/>
      <w:r w:rsidR="003D4807" w:rsidRPr="00CA5C8F">
        <w:rPr>
          <w:b/>
          <w:sz w:val="22"/>
          <w:szCs w:val="22"/>
        </w:rPr>
        <w:t xml:space="preserve"> díjak </w:t>
      </w:r>
      <w:r w:rsidR="003D4807">
        <w:rPr>
          <w:b/>
          <w:sz w:val="22"/>
          <w:szCs w:val="22"/>
        </w:rPr>
        <w:t xml:space="preserve">felülvizsgálata, </w:t>
      </w:r>
      <w:r w:rsidR="003D4807" w:rsidRPr="00CA5C8F">
        <w:rPr>
          <w:b/>
          <w:sz w:val="22"/>
          <w:szCs w:val="22"/>
        </w:rPr>
        <w:t>a temetőkről és a temetkezésről szóló rendelet</w:t>
      </w:r>
    </w:p>
    <w:p w:rsidR="0023213A" w:rsidRPr="00177E08" w:rsidRDefault="003D4807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  <w:sz w:val="22"/>
          <w:szCs w:val="22"/>
        </w:rPr>
        <w:t xml:space="preserve">                          módosítása</w:t>
      </w:r>
      <w:bookmarkStart w:id="0" w:name="_GoBack"/>
      <w:bookmarkEnd w:id="0"/>
      <w:r w:rsidR="0023213A">
        <w:rPr>
          <w:b/>
        </w:rPr>
        <w:tab/>
      </w:r>
    </w:p>
    <w:p w:rsidR="0023213A" w:rsidRPr="00F67B05" w:rsidRDefault="0023213A" w:rsidP="0023213A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177E08">
        <w:rPr>
          <w:b/>
          <w:u w:val="single"/>
        </w:rPr>
        <w:t>Előterjesztő</w:t>
      </w:r>
      <w:proofErr w:type="gramStart"/>
      <w:r w:rsidRPr="00177E08">
        <w:rPr>
          <w:b/>
        </w:rPr>
        <w:t xml:space="preserve">:  </w:t>
      </w:r>
      <w:r w:rsidR="00BD714C">
        <w:t>Fábián</w:t>
      </w:r>
      <w:proofErr w:type="gramEnd"/>
      <w:r w:rsidR="00BD714C">
        <w:t xml:space="preserve"> Gusztáv</w:t>
      </w:r>
      <w:r w:rsidRPr="00F67B05">
        <w:t xml:space="preserve"> polgármester</w:t>
      </w:r>
    </w:p>
    <w:p w:rsidR="0023213A" w:rsidRDefault="0023213A" w:rsidP="007B6AA3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F67B05">
        <w:rPr>
          <w:b/>
        </w:rPr>
        <w:t>Előkészítette:</w:t>
      </w:r>
      <w:r w:rsidR="007B4EE2">
        <w:rPr>
          <w:b/>
        </w:rPr>
        <w:t xml:space="preserve"> </w:t>
      </w:r>
      <w:r w:rsidR="008642C7">
        <w:t>Horváth Hajnalka</w:t>
      </w:r>
      <w:r>
        <w:t xml:space="preserve"> hatósági ügyintéző</w:t>
      </w:r>
    </w:p>
    <w:p w:rsidR="007B6AA3" w:rsidRDefault="007B6AA3" w:rsidP="007B6AA3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3D81">
        <w:t>Jogszabállyal nem ellentétes</w:t>
      </w:r>
    </w:p>
    <w:p w:rsidR="007B6AA3" w:rsidRDefault="007B6AA3" w:rsidP="007B6AA3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</w:pPr>
    </w:p>
    <w:p w:rsidR="007B6AA3" w:rsidRDefault="007B6AA3" w:rsidP="007B6AA3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</w:t>
      </w:r>
    </w:p>
    <w:p w:rsidR="007B6AA3" w:rsidRDefault="007B6AA3" w:rsidP="007B6AA3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both"/>
      </w:pPr>
      <w:r>
        <w:tab/>
        <w:t>Előterjesztő</w:t>
      </w:r>
      <w:r w:rsidRPr="00CC3D81">
        <w:tab/>
      </w:r>
      <w:r w:rsidRPr="00CC3D81">
        <w:tab/>
      </w:r>
      <w:r>
        <w:tab/>
      </w:r>
      <w:r w:rsidRPr="00CC3D81">
        <w:tab/>
      </w:r>
      <w:r w:rsidRPr="00CC3D81">
        <w:tab/>
      </w:r>
      <w:r>
        <w:tab/>
      </w:r>
      <w:r>
        <w:tab/>
      </w:r>
      <w:r w:rsidRPr="00CC3D81">
        <w:t xml:space="preserve">Tóthné Titz Éva </w:t>
      </w:r>
    </w:p>
    <w:p w:rsidR="007B6AA3" w:rsidRPr="00CC3D81" w:rsidRDefault="007B6AA3" w:rsidP="007B6AA3">
      <w:pPr>
        <w:pBdr>
          <w:top w:val="single" w:sz="4" w:space="0" w:color="auto" w:shadow="1"/>
          <w:left w:val="single" w:sz="4" w:space="7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ind w:firstLine="708"/>
        <w:jc w:val="both"/>
      </w:pPr>
      <w:r w:rsidRPr="00CC3D81">
        <w:t>jegyzőt helyettesítő aljegyző</w:t>
      </w:r>
    </w:p>
    <w:p w:rsidR="0023213A" w:rsidRDefault="0023213A" w:rsidP="00BA7D0E"/>
    <w:p w:rsidR="00BA7D0E" w:rsidRDefault="00BA7D0E" w:rsidP="00BA7D0E">
      <w:r>
        <w:t>Tisztelt Képviselő-testület!</w:t>
      </w:r>
    </w:p>
    <w:p w:rsidR="00BA7D0E" w:rsidRDefault="00BA7D0E" w:rsidP="00BA7D0E"/>
    <w:p w:rsidR="008533BD" w:rsidRDefault="008533BD" w:rsidP="008533BD">
      <w:pPr>
        <w:jc w:val="both"/>
      </w:pPr>
      <w:r>
        <w:t xml:space="preserve">A temetőkről és a temetkezésről szóló 1999. XLIII. tv. </w:t>
      </w:r>
      <w:r w:rsidR="006F1627">
        <w:t xml:space="preserve">(a továbbiakban: Tv.) </w:t>
      </w:r>
      <w:r>
        <w:t>41. § (3) bekezdésében található felhatalmazás alapján a települési önkormányzat a temetővel kapcsolatos díjakról az alábbiak szerint rendelkezik:</w:t>
      </w:r>
    </w:p>
    <w:p w:rsidR="008533BD" w:rsidRDefault="008533BD" w:rsidP="00BA7D0E"/>
    <w:p w:rsidR="00BA7D0E" w:rsidRPr="007B6AA3" w:rsidRDefault="00A65365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color w:val="000000"/>
        </w:rPr>
      </w:pPr>
      <w:r>
        <w:rPr>
          <w:rFonts w:ascii="Times" w:hAnsi="Times" w:cs="Times"/>
          <w:b/>
          <w:bCs/>
          <w:i/>
          <w:color w:val="000000"/>
        </w:rPr>
        <w:t>„</w:t>
      </w:r>
      <w:r w:rsidR="00BA7D0E" w:rsidRPr="007B6AA3">
        <w:rPr>
          <w:rFonts w:ascii="Times" w:hAnsi="Times" w:cs="Times"/>
          <w:b/>
          <w:bCs/>
          <w:i/>
          <w:color w:val="000000"/>
        </w:rPr>
        <w:t>40. §</w:t>
      </w:r>
      <w:r w:rsidR="00BA7D0E" w:rsidRPr="007B6AA3">
        <w:rPr>
          <w:rStyle w:val="apple-converted-space"/>
          <w:rFonts w:ascii="Times" w:hAnsi="Times" w:cs="Times"/>
          <w:i/>
          <w:color w:val="000000"/>
        </w:rPr>
        <w:t> </w:t>
      </w:r>
    </w:p>
    <w:p w:rsidR="00BA7D0E" w:rsidRPr="007B6AA3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</w:rPr>
      </w:pPr>
      <w:r w:rsidRPr="007B6AA3">
        <w:rPr>
          <w:rFonts w:ascii="Times" w:hAnsi="Times" w:cs="Times"/>
          <w:i/>
          <w:color w:val="000000"/>
        </w:rPr>
        <w:t xml:space="preserve"> (2)</w:t>
      </w:r>
      <w:r w:rsidRPr="007B6AA3">
        <w:rPr>
          <w:rStyle w:val="apple-converted-space"/>
          <w:rFonts w:ascii="Times" w:hAnsi="Times" w:cs="Times"/>
          <w:i/>
          <w:color w:val="000000"/>
        </w:rPr>
        <w:t> </w:t>
      </w:r>
      <w:r w:rsidRPr="007B6AA3">
        <w:rPr>
          <w:rFonts w:ascii="Times" w:hAnsi="Times" w:cs="Times"/>
          <w:i/>
          <w:color w:val="000000"/>
        </w:rPr>
        <w:t>A temető tulajdonosa, köztemető esetén az önkormányzat a temető üzemeltetésével és fenntartásával kapcsolatosan felmerült szükséges és indokolt költségek alapján állapítja meg</w:t>
      </w:r>
    </w:p>
    <w:p w:rsidR="00BA7D0E" w:rsidRPr="007B6AA3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</w:rPr>
      </w:pPr>
      <w:r w:rsidRPr="007B6AA3">
        <w:rPr>
          <w:rFonts w:ascii="Times" w:hAnsi="Times" w:cs="Times"/>
          <w:i/>
          <w:iCs/>
          <w:color w:val="000000"/>
        </w:rPr>
        <w:t>a)</w:t>
      </w:r>
      <w:r w:rsidRPr="007B6AA3">
        <w:rPr>
          <w:rStyle w:val="apple-converted-space"/>
          <w:rFonts w:ascii="Times" w:hAnsi="Times" w:cs="Times"/>
          <w:i/>
          <w:color w:val="000000"/>
        </w:rPr>
        <w:t> </w:t>
      </w:r>
      <w:r w:rsidRPr="007B6AA3">
        <w:rPr>
          <w:rFonts w:ascii="Times" w:hAnsi="Times" w:cs="Times"/>
          <w:i/>
          <w:color w:val="000000"/>
        </w:rPr>
        <w:t>a temetési hely, illetőleg az újraváltás díját,</w:t>
      </w:r>
    </w:p>
    <w:p w:rsidR="00BA7D0E" w:rsidRPr="007B6AA3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</w:rPr>
      </w:pPr>
      <w:r w:rsidRPr="007B6AA3">
        <w:rPr>
          <w:rFonts w:ascii="Times" w:hAnsi="Times" w:cs="Times"/>
          <w:i/>
          <w:iCs/>
          <w:color w:val="000000"/>
        </w:rPr>
        <w:t>b)</w:t>
      </w:r>
      <w:r w:rsidRPr="007B6AA3">
        <w:rPr>
          <w:rStyle w:val="apple-converted-space"/>
          <w:rFonts w:ascii="Times" w:hAnsi="Times" w:cs="Times"/>
          <w:i/>
          <w:color w:val="000000"/>
        </w:rPr>
        <w:t> </w:t>
      </w:r>
      <w:r w:rsidRPr="007B6AA3">
        <w:rPr>
          <w:rFonts w:ascii="Times" w:hAnsi="Times" w:cs="Times"/>
          <w:i/>
          <w:color w:val="000000"/>
        </w:rPr>
        <w:t>a temetkezési szolgáltatók kivételével a temetőben vállalkozásszerűen munkát végzők által fizetendő temetőfenntartási hozzájárulás díját,</w:t>
      </w:r>
    </w:p>
    <w:p w:rsidR="00BA7D0E" w:rsidRPr="007B6AA3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iCs/>
          <w:color w:val="000000"/>
        </w:rPr>
      </w:pPr>
      <w:r w:rsidRPr="007B6AA3">
        <w:rPr>
          <w:rFonts w:ascii="Times" w:hAnsi="Times" w:cs="Times"/>
          <w:i/>
          <w:iCs/>
          <w:color w:val="000000"/>
        </w:rPr>
        <w:t>c)</w:t>
      </w:r>
      <w:r w:rsidRPr="007B6AA3">
        <w:rPr>
          <w:rStyle w:val="apple-converted-space"/>
          <w:rFonts w:ascii="Times" w:hAnsi="Times" w:cs="Times"/>
          <w:i/>
          <w:color w:val="000000"/>
        </w:rPr>
        <w:t> </w:t>
      </w:r>
      <w:r w:rsidRPr="007B6AA3">
        <w:rPr>
          <w:rFonts w:ascii="Times" w:hAnsi="Times" w:cs="Times"/>
          <w:i/>
          <w:color w:val="000000"/>
        </w:rPr>
        <w:t>a temetői létesítmények, illetve az üzemeltető által biztosított szolgáltatások igénybevételéért a temetkezési szolgáltatók által fizetendő díjat,</w:t>
      </w:r>
    </w:p>
    <w:p w:rsidR="00BA7D0E" w:rsidRPr="007B6AA3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color w:val="000000"/>
        </w:rPr>
      </w:pPr>
      <w:r w:rsidRPr="007B6AA3">
        <w:rPr>
          <w:rFonts w:ascii="Times" w:hAnsi="Times" w:cs="Times"/>
          <w:i/>
          <w:iCs/>
          <w:color w:val="000000"/>
        </w:rPr>
        <w:t>d)</w:t>
      </w:r>
      <w:r w:rsidRPr="007B6AA3">
        <w:rPr>
          <w:rStyle w:val="apple-converted-space"/>
          <w:rFonts w:ascii="Times" w:hAnsi="Times" w:cs="Times"/>
          <w:i/>
          <w:color w:val="000000"/>
        </w:rPr>
        <w:t> </w:t>
      </w:r>
      <w:r w:rsidRPr="007B6AA3">
        <w:rPr>
          <w:rFonts w:ascii="Times" w:hAnsi="Times" w:cs="Times"/>
          <w:i/>
          <w:color w:val="000000"/>
        </w:rPr>
        <w:t>a temetőbe való behajtás díját.</w:t>
      </w:r>
    </w:p>
    <w:p w:rsidR="00BA7D0E" w:rsidRPr="007B6AA3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color w:val="000000"/>
        </w:rPr>
      </w:pPr>
      <w:r w:rsidRPr="007B6AA3">
        <w:rPr>
          <w:rFonts w:ascii="Times" w:hAnsi="Times" w:cs="Times"/>
          <w:i/>
          <w:color w:val="000000"/>
        </w:rPr>
        <w:t>(3)</w:t>
      </w:r>
      <w:r w:rsidRPr="007B6AA3">
        <w:rPr>
          <w:rStyle w:val="apple-converted-space"/>
          <w:rFonts w:ascii="Times" w:hAnsi="Times" w:cs="Times"/>
          <w:i/>
          <w:color w:val="000000"/>
        </w:rPr>
        <w:t> </w:t>
      </w:r>
      <w:r w:rsidRPr="007B6AA3">
        <w:rPr>
          <w:rFonts w:ascii="Times" w:hAnsi="Times" w:cs="Times"/>
          <w:i/>
          <w:color w:val="000000"/>
        </w:rPr>
        <w:t>A (2) bekezdésben meghatározott díjfajtákon belül a köztemetőkre vonatkozó díjak mértékét az önkormányzat rendeletben állapítja meg. A díjmértékeket évente felül kell vizsgálni.</w:t>
      </w:r>
    </w:p>
    <w:p w:rsidR="00BA7D0E" w:rsidRPr="007B6AA3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color w:val="000000"/>
        </w:rPr>
      </w:pPr>
      <w:r w:rsidRPr="007B6AA3">
        <w:rPr>
          <w:rFonts w:ascii="Times" w:hAnsi="Times" w:cs="Times"/>
          <w:i/>
          <w:color w:val="000000"/>
        </w:rPr>
        <w:t>(4)</w:t>
      </w:r>
      <w:r w:rsidRPr="007B6AA3">
        <w:rPr>
          <w:rStyle w:val="apple-converted-space"/>
          <w:rFonts w:ascii="Times" w:hAnsi="Times" w:cs="Times"/>
          <w:i/>
          <w:color w:val="000000"/>
        </w:rPr>
        <w:t> </w:t>
      </w:r>
      <w:r w:rsidRPr="007B6AA3">
        <w:rPr>
          <w:rFonts w:ascii="Times" w:hAnsi="Times" w:cs="Times"/>
          <w:i/>
          <w:color w:val="000000"/>
        </w:rPr>
        <w:t>Az egyes díjfajtákon belül a temetőben vállalkozásszerűen munkát végzők által fizetendő temetőfenntartási hozzájárulási díj mértéke az adott évben az egyes sírhelyekre megállapított megváltási díjtételek egyszerű számtani átlagának 5%-át nem haladhatja meg.</w:t>
      </w:r>
    </w:p>
    <w:p w:rsidR="00BA7D0E" w:rsidRPr="007B6AA3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/>
          <w:color w:val="000000"/>
        </w:rPr>
      </w:pPr>
      <w:r w:rsidRPr="007B6AA3">
        <w:rPr>
          <w:rFonts w:ascii="Times" w:hAnsi="Times" w:cs="Times"/>
          <w:i/>
          <w:color w:val="000000"/>
        </w:rPr>
        <w:t>(5) A települési önkormányzat képviselő-testülete, fővárosban a közgyűlés a díj megállapításakor kikéri a fogyasztók területileg illetékes érdekképviseleti szerveinek véleményét.</w:t>
      </w:r>
    </w:p>
    <w:p w:rsidR="00BA7D0E" w:rsidRPr="007B6AA3" w:rsidRDefault="00BA7D0E" w:rsidP="00BA7D0E">
      <w:pPr>
        <w:pStyle w:val="NormlWeb"/>
        <w:spacing w:before="0" w:after="20"/>
        <w:ind w:firstLine="180"/>
        <w:jc w:val="both"/>
        <w:rPr>
          <w:i/>
        </w:rPr>
      </w:pPr>
      <w:r w:rsidRPr="007B6AA3">
        <w:rPr>
          <w:rFonts w:ascii="Times" w:hAnsi="Times" w:cs="Times"/>
          <w:i/>
          <w:color w:val="000000"/>
        </w:rPr>
        <w:t>(6)</w:t>
      </w:r>
      <w:r w:rsidRPr="007B6AA3">
        <w:rPr>
          <w:rStyle w:val="apple-converted-space"/>
          <w:rFonts w:ascii="Times" w:hAnsi="Times" w:cs="Times"/>
          <w:i/>
          <w:color w:val="000000"/>
        </w:rPr>
        <w:t> </w:t>
      </w:r>
      <w:r w:rsidRPr="007B6AA3">
        <w:rPr>
          <w:rFonts w:ascii="Times" w:hAnsi="Times" w:cs="Times"/>
          <w:i/>
          <w:color w:val="000000"/>
        </w:rPr>
        <w:t>A temető üzemeltetője a szabályzatban megállapított díjakon felül más díjat nem állapíthat meg. Nem szedhető díj a temetőlátogatásért, a temetői utak használatáért és a temetési hely gondozásához igénybe vett vízért.</w:t>
      </w:r>
      <w:r w:rsidR="00A65365">
        <w:rPr>
          <w:rFonts w:ascii="Times" w:hAnsi="Times" w:cs="Times"/>
          <w:i/>
          <w:color w:val="000000"/>
        </w:rPr>
        <w:t>”</w:t>
      </w:r>
    </w:p>
    <w:p w:rsidR="00BA7D0E" w:rsidRPr="007B6AA3" w:rsidRDefault="00BA7D0E" w:rsidP="00BA7D0E">
      <w:pPr>
        <w:rPr>
          <w:i/>
        </w:rPr>
      </w:pPr>
    </w:p>
    <w:p w:rsidR="00BA7D0E" w:rsidRPr="00A8590C" w:rsidRDefault="00BA7D0E" w:rsidP="00BA7D0E">
      <w:r w:rsidRPr="00A8590C">
        <w:t xml:space="preserve">Fentiek alapján tehát a temetővel kapcsolatban </w:t>
      </w:r>
      <w:r w:rsidRPr="00A8590C">
        <w:rPr>
          <w:u w:val="single"/>
        </w:rPr>
        <w:t>4 féle díj állapítható meg</w:t>
      </w:r>
      <w:r w:rsidRPr="00A8590C">
        <w:t>:</w:t>
      </w:r>
    </w:p>
    <w:p w:rsidR="00BA7D0E" w:rsidRPr="00A8590C" w:rsidRDefault="00BA7D0E" w:rsidP="00BA7D0E"/>
    <w:p w:rsidR="00BA7D0E" w:rsidRPr="00A8590C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Cs/>
          <w:color w:val="000000"/>
        </w:rPr>
      </w:pPr>
      <w:r w:rsidRPr="00A8590C">
        <w:rPr>
          <w:rFonts w:ascii="Times" w:hAnsi="Times" w:cs="Times"/>
          <w:iCs/>
          <w:color w:val="000000"/>
        </w:rPr>
        <w:t>a)</w:t>
      </w:r>
      <w:r w:rsidRPr="00A8590C">
        <w:rPr>
          <w:rStyle w:val="apple-converted-space"/>
          <w:rFonts w:ascii="Times" w:hAnsi="Times" w:cs="Times"/>
          <w:color w:val="000000"/>
        </w:rPr>
        <w:t> </w:t>
      </w:r>
      <w:r w:rsidRPr="00A8590C">
        <w:rPr>
          <w:rFonts w:ascii="Times" w:hAnsi="Times" w:cs="Times"/>
          <w:color w:val="000000"/>
        </w:rPr>
        <w:t>a temetési hely, illetőleg az újraváltás díja,</w:t>
      </w:r>
    </w:p>
    <w:p w:rsidR="00BA7D0E" w:rsidRPr="00A8590C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Cs/>
          <w:color w:val="000000"/>
        </w:rPr>
      </w:pPr>
      <w:r w:rsidRPr="00A8590C">
        <w:rPr>
          <w:rFonts w:ascii="Times" w:hAnsi="Times" w:cs="Times"/>
          <w:iCs/>
          <w:color w:val="000000"/>
        </w:rPr>
        <w:t>b)</w:t>
      </w:r>
      <w:r w:rsidRPr="00A8590C">
        <w:rPr>
          <w:rStyle w:val="apple-converted-space"/>
          <w:rFonts w:ascii="Times" w:hAnsi="Times" w:cs="Times"/>
          <w:color w:val="000000"/>
        </w:rPr>
        <w:t> </w:t>
      </w:r>
      <w:r w:rsidRPr="00A8590C">
        <w:rPr>
          <w:rFonts w:ascii="Times" w:hAnsi="Times" w:cs="Times"/>
          <w:color w:val="000000"/>
        </w:rPr>
        <w:t>a temetkezési szolgáltatók kivételével a temetőben vállalkozásszerűen munkát végzők által fizetendő temetőfenntartási hozzájárulás díja,</w:t>
      </w:r>
    </w:p>
    <w:p w:rsidR="00BA7D0E" w:rsidRPr="00A8590C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iCs/>
          <w:color w:val="000000"/>
        </w:rPr>
      </w:pPr>
      <w:r w:rsidRPr="00A8590C">
        <w:rPr>
          <w:rFonts w:ascii="Times" w:hAnsi="Times" w:cs="Times"/>
          <w:iCs/>
          <w:color w:val="000000"/>
        </w:rPr>
        <w:t>c)</w:t>
      </w:r>
      <w:r w:rsidRPr="00A8590C">
        <w:rPr>
          <w:rStyle w:val="apple-converted-space"/>
          <w:rFonts w:ascii="Times" w:hAnsi="Times" w:cs="Times"/>
          <w:color w:val="000000"/>
        </w:rPr>
        <w:t> </w:t>
      </w:r>
      <w:r w:rsidRPr="00A8590C">
        <w:rPr>
          <w:rFonts w:ascii="Times" w:hAnsi="Times" w:cs="Times"/>
          <w:color w:val="000000"/>
        </w:rPr>
        <w:t>a temetői létesítmények, illetve az üzemeltető által biztosított szolgáltatások igénybevételéért a temetkezési szolgáltatók által fizetendő díj,</w:t>
      </w:r>
    </w:p>
    <w:p w:rsidR="00BA7D0E" w:rsidRPr="00A8590C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color w:val="000000"/>
        </w:rPr>
      </w:pPr>
      <w:r w:rsidRPr="00A8590C">
        <w:rPr>
          <w:rFonts w:ascii="Times" w:hAnsi="Times" w:cs="Times"/>
          <w:iCs/>
          <w:color w:val="000000"/>
        </w:rPr>
        <w:t>d)</w:t>
      </w:r>
      <w:r w:rsidRPr="00A8590C">
        <w:rPr>
          <w:rStyle w:val="apple-converted-space"/>
          <w:rFonts w:ascii="Times" w:hAnsi="Times" w:cs="Times"/>
          <w:color w:val="000000"/>
        </w:rPr>
        <w:t> </w:t>
      </w:r>
      <w:r w:rsidRPr="00A8590C">
        <w:rPr>
          <w:rFonts w:ascii="Times" w:hAnsi="Times" w:cs="Times"/>
          <w:color w:val="000000"/>
        </w:rPr>
        <w:t>a temetőbe való behajtás díja</w:t>
      </w:r>
    </w:p>
    <w:p w:rsidR="00BA7D0E" w:rsidRDefault="00BA7D0E" w:rsidP="00BA7D0E">
      <w:pPr>
        <w:pStyle w:val="NormlWeb"/>
        <w:spacing w:before="0" w:after="20"/>
        <w:ind w:firstLine="180"/>
        <w:jc w:val="both"/>
        <w:rPr>
          <w:rFonts w:ascii="Times" w:hAnsi="Times" w:cs="Times"/>
          <w:color w:val="000000"/>
        </w:rPr>
      </w:pPr>
    </w:p>
    <w:p w:rsidR="00BA7D0E" w:rsidRDefault="00BA7D0E" w:rsidP="00BA7D0E">
      <w:pPr>
        <w:pStyle w:val="NormlWeb"/>
        <w:spacing w:before="0" w:after="2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díjak megállapításának </w:t>
      </w:r>
      <w:r>
        <w:rPr>
          <w:rFonts w:ascii="Times" w:hAnsi="Times" w:cs="Times"/>
          <w:color w:val="000000"/>
          <w:u w:val="single"/>
        </w:rPr>
        <w:t>alapja a temető üzemeltetésével és fenntartásával kapcsolatosan felmerült szükséges és indokolt költségek</w:t>
      </w:r>
      <w:r>
        <w:rPr>
          <w:rFonts w:ascii="Times" w:hAnsi="Times" w:cs="Times"/>
          <w:color w:val="000000"/>
        </w:rPr>
        <w:t>.</w:t>
      </w:r>
    </w:p>
    <w:p w:rsidR="00BA7D0E" w:rsidRDefault="00BA7D0E" w:rsidP="00BA7D0E">
      <w:pPr>
        <w:pStyle w:val="NormlWeb"/>
        <w:spacing w:before="0" w:after="20"/>
        <w:jc w:val="both"/>
        <w:rPr>
          <w:rFonts w:ascii="Times" w:hAnsi="Times" w:cs="Times"/>
          <w:color w:val="000000"/>
        </w:rPr>
      </w:pPr>
    </w:p>
    <w:p w:rsidR="00BA7D0E" w:rsidRDefault="00BA7D0E" w:rsidP="00BA7D0E">
      <w:pPr>
        <w:pStyle w:val="NormlWeb"/>
        <w:spacing w:before="0" w:after="2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A díjakat rendeletben kell megállapítani, és </w:t>
      </w:r>
      <w:r>
        <w:rPr>
          <w:rFonts w:ascii="Times" w:hAnsi="Times" w:cs="Times"/>
          <w:color w:val="000000"/>
          <w:u w:val="single"/>
        </w:rPr>
        <w:t>évente felül kell vizsgálni</w:t>
      </w:r>
      <w:r>
        <w:rPr>
          <w:rFonts w:ascii="Times" w:hAnsi="Times" w:cs="Times"/>
          <w:color w:val="000000"/>
        </w:rPr>
        <w:t xml:space="preserve">. A díj megállapításakor ki kell kérni a </w:t>
      </w:r>
      <w:r>
        <w:rPr>
          <w:rFonts w:ascii="Times" w:hAnsi="Times" w:cs="Times"/>
          <w:color w:val="000000"/>
          <w:u w:val="single"/>
        </w:rPr>
        <w:t>fogyasztók területileg illetékes érdekképviseleti szerveinek véleményét</w:t>
      </w:r>
      <w:r>
        <w:rPr>
          <w:rFonts w:ascii="Times" w:hAnsi="Times" w:cs="Times"/>
          <w:color w:val="000000"/>
        </w:rPr>
        <w:t>.</w:t>
      </w:r>
    </w:p>
    <w:p w:rsidR="00BA7D0E" w:rsidRDefault="00BA7D0E" w:rsidP="00BA7D0E">
      <w:pPr>
        <w:pStyle w:val="NormlWeb"/>
        <w:spacing w:before="0" w:after="20"/>
        <w:jc w:val="both"/>
        <w:rPr>
          <w:color w:val="000000"/>
        </w:rPr>
      </w:pPr>
    </w:p>
    <w:p w:rsidR="00BA7D0E" w:rsidRDefault="002778C6" w:rsidP="00BA7D0E">
      <w:pPr>
        <w:tabs>
          <w:tab w:val="left" w:pos="0"/>
        </w:tabs>
        <w:jc w:val="both"/>
      </w:pPr>
      <w:r>
        <w:rPr>
          <w:color w:val="000000"/>
        </w:rPr>
        <w:t>Salföld Kö</w:t>
      </w:r>
      <w:r w:rsidR="00BA7D0E">
        <w:rPr>
          <w:color w:val="000000"/>
        </w:rPr>
        <w:t xml:space="preserve">zség Önkormányzata Képviselő-testületének a köztemető rendjéről, használatának és igénybevételének szabályairól szóló 9/2014. (X. </w:t>
      </w:r>
      <w:r w:rsidR="006D0BB7">
        <w:rPr>
          <w:color w:val="000000"/>
        </w:rPr>
        <w:t>09</w:t>
      </w:r>
      <w:r w:rsidR="00BA7D0E">
        <w:rPr>
          <w:color w:val="000000"/>
        </w:rPr>
        <w:t xml:space="preserve">.) </w:t>
      </w:r>
      <w:r w:rsidR="003D4807">
        <w:rPr>
          <w:rFonts w:ascii="Times" w:hAnsi="Times" w:cs="Times"/>
          <w:color w:val="000000"/>
        </w:rPr>
        <w:t xml:space="preserve">önkormányzati rendelete 1. számú melléklete </w:t>
      </w:r>
      <w:r w:rsidR="00BA7D0E">
        <w:rPr>
          <w:rFonts w:ascii="Times" w:hAnsi="Times" w:cs="Times"/>
          <w:color w:val="000000"/>
        </w:rPr>
        <w:t xml:space="preserve">jelenleg az alábbi </w:t>
      </w:r>
      <w:r w:rsidR="003D4807">
        <w:rPr>
          <w:rFonts w:ascii="Times" w:hAnsi="Times" w:cs="Times"/>
          <w:color w:val="000000"/>
        </w:rPr>
        <w:t xml:space="preserve">temetővel kapcsolatos </w:t>
      </w:r>
      <w:r w:rsidR="00BA7D0E">
        <w:rPr>
          <w:rFonts w:ascii="Times" w:hAnsi="Times" w:cs="Times"/>
          <w:color w:val="000000"/>
        </w:rPr>
        <w:t xml:space="preserve">díjakat tartalmazza: </w:t>
      </w:r>
    </w:p>
    <w:p w:rsidR="00BA7D0E" w:rsidRPr="003D4807" w:rsidRDefault="00BA7D0E" w:rsidP="00BA7D0E">
      <w:pPr>
        <w:jc w:val="both"/>
        <w:rPr>
          <w:i/>
        </w:rPr>
      </w:pPr>
    </w:p>
    <w:p w:rsidR="00A65365" w:rsidRPr="00A65365" w:rsidRDefault="00A65365" w:rsidP="00A65365">
      <w:pPr>
        <w:jc w:val="both"/>
        <w:rPr>
          <w:i/>
        </w:rPr>
      </w:pPr>
      <w:r>
        <w:rPr>
          <w:i/>
        </w:rPr>
        <w:t>„</w:t>
      </w:r>
      <w:r w:rsidRPr="00A65365">
        <w:rPr>
          <w:i/>
        </w:rPr>
        <w:t>1</w:t>
      </w:r>
      <w:r w:rsidR="007B4EE2">
        <w:rPr>
          <w:i/>
        </w:rPr>
        <w:t>.</w:t>
      </w:r>
      <w:r w:rsidRPr="00A65365">
        <w:rPr>
          <w:i/>
        </w:rPr>
        <w:t xml:space="preserve"> A temetési hely, illetőleg az újraváltás díja 30.000 Ft egyszemélyes sírhely, 60.000 Ft kétszemélyes sírhely esetén úgy, hogy egy sírhelybe egy koporsó, vagy egy urna helyezhető.</w:t>
      </w:r>
    </w:p>
    <w:p w:rsidR="00A65365" w:rsidRPr="00A65365" w:rsidRDefault="00A65365" w:rsidP="00A65365">
      <w:pPr>
        <w:jc w:val="both"/>
        <w:rPr>
          <w:i/>
        </w:rPr>
      </w:pPr>
      <w:r w:rsidRPr="00A65365">
        <w:rPr>
          <w:i/>
        </w:rPr>
        <w:t>2. A temetkezési szolgáltatok kivételével a temetőben vállalkozásszerűen munkát végzők által fizetendő temető fenntartási hozzájárulás díja 0 forint.</w:t>
      </w:r>
    </w:p>
    <w:p w:rsidR="00A65365" w:rsidRPr="00A65365" w:rsidRDefault="00A65365" w:rsidP="00A65365">
      <w:pPr>
        <w:jc w:val="both"/>
        <w:rPr>
          <w:rFonts w:ascii="Times" w:hAnsi="Times" w:cs="Times"/>
          <w:i/>
          <w:color w:val="000000"/>
        </w:rPr>
      </w:pPr>
      <w:r w:rsidRPr="00A65365">
        <w:rPr>
          <w:rFonts w:ascii="Times" w:hAnsi="Times" w:cs="Times"/>
          <w:i/>
          <w:color w:val="000000"/>
        </w:rPr>
        <w:t>3. A temetői létesítmények, illetve az üzemeltető által biztosított szolgáltatások igénybevételéért a temetkezési szolgáltatók által fizetendő díj: 10. 000 Ft / alkalom.</w:t>
      </w:r>
    </w:p>
    <w:p w:rsidR="00A65365" w:rsidRPr="00A65365" w:rsidRDefault="00A65365" w:rsidP="00A65365">
      <w:pPr>
        <w:jc w:val="both"/>
        <w:rPr>
          <w:i/>
        </w:rPr>
      </w:pPr>
      <w:r w:rsidRPr="00A65365">
        <w:rPr>
          <w:rFonts w:ascii="Times" w:hAnsi="Times" w:cs="Times"/>
          <w:i/>
          <w:color w:val="000000"/>
        </w:rPr>
        <w:t xml:space="preserve">4. </w:t>
      </w:r>
      <w:r w:rsidRPr="00A65365">
        <w:rPr>
          <w:i/>
        </w:rPr>
        <w:t>A temetőbe való behajtás díja: 0 Ft</w:t>
      </w:r>
      <w:r>
        <w:rPr>
          <w:i/>
        </w:rPr>
        <w:t>”</w:t>
      </w:r>
      <w:r w:rsidRPr="00A65365">
        <w:rPr>
          <w:i/>
        </w:rPr>
        <w:t>.</w:t>
      </w:r>
    </w:p>
    <w:p w:rsidR="00BA7D0E" w:rsidRDefault="00BA7D0E" w:rsidP="00BA7D0E">
      <w:pPr>
        <w:jc w:val="both"/>
      </w:pPr>
    </w:p>
    <w:p w:rsidR="00BA7D0E" w:rsidRDefault="00BA7D0E" w:rsidP="00BA7D0E">
      <w:r>
        <w:t>A temető fenntartásával és üzemeltetésével kapcsolatban felmerült költségek:</w:t>
      </w:r>
    </w:p>
    <w:p w:rsidR="00BA7D0E" w:rsidRPr="00043932" w:rsidRDefault="00BA7D0E" w:rsidP="00BA7D0E">
      <w:r w:rsidRPr="00043932">
        <w:t>201</w:t>
      </w:r>
      <w:r w:rsidR="007B6AA3">
        <w:t>8</w:t>
      </w:r>
      <w:r w:rsidRPr="00043932">
        <w:t xml:space="preserve">. évben (tényadat): </w:t>
      </w:r>
      <w:r w:rsidR="007B6AA3">
        <w:t>386.281,-</w:t>
      </w:r>
      <w:r w:rsidRPr="00043932">
        <w:t>Ft</w:t>
      </w:r>
    </w:p>
    <w:p w:rsidR="00BA7D0E" w:rsidRDefault="00BA7D0E" w:rsidP="00BA7D0E">
      <w:r w:rsidRPr="00043932">
        <w:t>201</w:t>
      </w:r>
      <w:r w:rsidR="007B6AA3">
        <w:t>9</w:t>
      </w:r>
      <w:r w:rsidRPr="00043932">
        <w:t>. évben tervezett:</w:t>
      </w:r>
      <w:r w:rsidR="007B6AA3">
        <w:t>482.600,-</w:t>
      </w:r>
      <w:r w:rsidR="00043932">
        <w:t>.</w:t>
      </w:r>
      <w:r w:rsidRPr="00043932">
        <w:t xml:space="preserve"> Ft</w:t>
      </w:r>
    </w:p>
    <w:p w:rsidR="00701DB9" w:rsidRDefault="00701DB9" w:rsidP="00BA7D0E"/>
    <w:p w:rsidR="007D1E67" w:rsidRDefault="007D1E67" w:rsidP="007D1E67">
      <w:pPr>
        <w:tabs>
          <w:tab w:val="left" w:leader="dot" w:pos="2552"/>
        </w:tabs>
        <w:spacing w:after="120"/>
        <w:jc w:val="both"/>
      </w:pPr>
      <w:r>
        <w:t>Salföld Község részéről igény merült fel az egyre sűrűbben jelentkező rátemetés szabályozására, illetve díjainak megállapítására.</w:t>
      </w:r>
    </w:p>
    <w:p w:rsidR="0032525A" w:rsidRDefault="0032525A" w:rsidP="0032525A">
      <w:pPr>
        <w:tabs>
          <w:tab w:val="left" w:leader="dot" w:pos="2552"/>
        </w:tabs>
        <w:spacing w:after="120"/>
        <w:jc w:val="both"/>
      </w:pPr>
      <w:r>
        <w:t>Az egy sírra történő koporsós, illetve urnás rátemetés lehetőségével kapcsolatosan a temetőkről és a temetkezésről szóló 1999. évi XLIII. törvény végrehajtásáról szóló 145/1999. (X. 1.) Korm. rendelet a következőképpen határoz:</w:t>
      </w:r>
    </w:p>
    <w:p w:rsidR="0072516F" w:rsidRPr="006F1627" w:rsidRDefault="006F1627" w:rsidP="0072516F">
      <w:pPr>
        <w:tabs>
          <w:tab w:val="left" w:leader="dot" w:pos="2552"/>
        </w:tabs>
        <w:spacing w:after="120"/>
        <w:jc w:val="both"/>
        <w:rPr>
          <w:b/>
          <w:i/>
        </w:rPr>
      </w:pPr>
      <w:r>
        <w:rPr>
          <w:i/>
        </w:rPr>
        <w:t>„</w:t>
      </w:r>
      <w:r w:rsidR="0072516F" w:rsidRPr="006F1627">
        <w:rPr>
          <w:i/>
        </w:rPr>
        <w:t xml:space="preserve">33. § (1) </w:t>
      </w:r>
      <w:r w:rsidR="0072516F" w:rsidRPr="006F1627">
        <w:rPr>
          <w:b/>
          <w:i/>
        </w:rPr>
        <w:t xml:space="preserve">A hamvakat tartalmazó urnát </w:t>
      </w:r>
      <w:r w:rsidR="0072516F" w:rsidRPr="006F1627">
        <w:rPr>
          <w:i/>
        </w:rPr>
        <w:t xml:space="preserve">urnafülkébe elhelyezni, urnasírba temetni vagy sírhelybe, sírboltba </w:t>
      </w:r>
      <w:r w:rsidR="0072516F" w:rsidRPr="006F1627">
        <w:rPr>
          <w:b/>
          <w:i/>
        </w:rPr>
        <w:t>rátemetni egyaránt szabad. Az urnát a talajszintjétől legalább 0,5 méter mélységbe kell elhelyezni. Rátemetésnél az urna a koporsós temetési hely használati idejét nem hosszabbítja meg.</w:t>
      </w:r>
    </w:p>
    <w:p w:rsidR="0072516F" w:rsidRPr="006F1627" w:rsidRDefault="0072516F" w:rsidP="0072516F">
      <w:pPr>
        <w:tabs>
          <w:tab w:val="left" w:leader="dot" w:pos="2552"/>
        </w:tabs>
        <w:spacing w:after="120"/>
        <w:jc w:val="both"/>
        <w:rPr>
          <w:b/>
          <w:i/>
        </w:rPr>
      </w:pPr>
      <w:r w:rsidRPr="006F1627">
        <w:rPr>
          <w:i/>
        </w:rPr>
        <w:t xml:space="preserve">(2) Urnát urnatartóban a sír felületére is el lehet helyezni. </w:t>
      </w:r>
      <w:r w:rsidRPr="006F1627">
        <w:rPr>
          <w:b/>
          <w:i/>
        </w:rPr>
        <w:t>Az egy urnafülkébe vagy urnasírba elhelyezhető, valamint a sírhelybe(sírboltba)temethető urnák számát a temető tulajdonosa (üzemeltetője) a szabályzatban határozza meg.</w:t>
      </w:r>
      <w:r w:rsidR="006F1627">
        <w:rPr>
          <w:b/>
          <w:i/>
        </w:rPr>
        <w:t>”</w:t>
      </w:r>
    </w:p>
    <w:p w:rsidR="0072516F" w:rsidRPr="0072516F" w:rsidRDefault="0072516F" w:rsidP="0072516F">
      <w:pPr>
        <w:tabs>
          <w:tab w:val="left" w:leader="dot" w:pos="2552"/>
        </w:tabs>
        <w:spacing w:after="120"/>
        <w:jc w:val="both"/>
      </w:pPr>
      <w:r w:rsidRPr="0072516F">
        <w:t>A Tv. 21. §</w:t>
      </w:r>
      <w:proofErr w:type="spellStart"/>
      <w:r w:rsidRPr="0072516F">
        <w:t>-ában</w:t>
      </w:r>
      <w:proofErr w:type="spellEnd"/>
      <w:r w:rsidRPr="0072516F">
        <w:t xml:space="preserve"> foglaltaknak megfelelően kiadott urna bármely olyan ingatlanon vagy temetkezési emlékhelyen elhelyezhető vagy eltemethető, ahol a tulajdonos (kezelő), továbbá az ingatlan jogszerű használója ehhez hozzájárult és a kegyeleti igények biztosíthatók. Ezek a rendelkezések a korábban temetőben elhelyezett urnára is alkalmazhatóak.</w:t>
      </w:r>
    </w:p>
    <w:p w:rsidR="00145E5E" w:rsidRDefault="006F1627" w:rsidP="00A65365">
      <w:pPr>
        <w:tabs>
          <w:tab w:val="left" w:leader="dot" w:pos="2552"/>
        </w:tabs>
        <w:jc w:val="both"/>
        <w:rPr>
          <w:b/>
        </w:rPr>
      </w:pPr>
      <w:r>
        <w:rPr>
          <w:i/>
        </w:rPr>
        <w:t>„</w:t>
      </w:r>
      <w:r w:rsidR="0072516F" w:rsidRPr="006F1627">
        <w:rPr>
          <w:i/>
        </w:rPr>
        <w:t xml:space="preserve">37. §7 (1) </w:t>
      </w:r>
      <w:r w:rsidR="0053605C" w:rsidRPr="006F1627">
        <w:rPr>
          <w:b/>
          <w:i/>
        </w:rPr>
        <w:t xml:space="preserve">A koporsós temetésre szolgáló temetési helyre sírnyitási engedéllyel </w:t>
      </w:r>
      <w:r w:rsidR="0053605C" w:rsidRPr="006F1627">
        <w:rPr>
          <w:i/>
        </w:rPr>
        <w:t xml:space="preserve">- a sír megfelelő mélyítésével, alapméretenként egymás fölé helyezve - </w:t>
      </w:r>
      <w:r w:rsidR="0053605C" w:rsidRPr="006F1627">
        <w:rPr>
          <w:b/>
          <w:i/>
        </w:rPr>
        <w:t>további legfeljebb egy elhalt vagy a szabályzatban rögzített számú25 évnél régebbi holttestmaradvány temethető rá</w:t>
      </w:r>
      <w:r w:rsidR="0053605C" w:rsidRPr="0032525A">
        <w:rPr>
          <w:b/>
        </w:rPr>
        <w:t>.</w:t>
      </w:r>
    </w:p>
    <w:p w:rsidR="00A65365" w:rsidRPr="0032525A" w:rsidRDefault="00A65365" w:rsidP="00A65365">
      <w:pPr>
        <w:tabs>
          <w:tab w:val="left" w:leader="dot" w:pos="2552"/>
        </w:tabs>
        <w:jc w:val="both"/>
        <w:rPr>
          <w:b/>
        </w:rPr>
      </w:pPr>
      <w:r>
        <w:rPr>
          <w:b/>
        </w:rPr>
        <w:t>……</w:t>
      </w:r>
    </w:p>
    <w:p w:rsidR="0072516F" w:rsidRPr="007B4EE2" w:rsidRDefault="0072516F" w:rsidP="00A65365">
      <w:pPr>
        <w:tabs>
          <w:tab w:val="left" w:leader="dot" w:pos="2552"/>
        </w:tabs>
        <w:jc w:val="both"/>
        <w:rPr>
          <w:b/>
          <w:i/>
        </w:rPr>
      </w:pPr>
      <w:r w:rsidRPr="007B4EE2">
        <w:rPr>
          <w:b/>
          <w:i/>
        </w:rPr>
        <w:t xml:space="preserve">Rátemetés esetén </w:t>
      </w:r>
      <w:r w:rsidRPr="007B4EE2">
        <w:rPr>
          <w:i/>
        </w:rPr>
        <w:t xml:space="preserve">- a 25 évnél régebben temetett és exhumált maradványkivételével - </w:t>
      </w:r>
      <w:r w:rsidRPr="007B4EE2">
        <w:rPr>
          <w:b/>
          <w:i/>
        </w:rPr>
        <w:t>biztosítani kell a temetési hely legalább 25 éves használatát. Rátemetés esetén a meghosszabbított sírhelyhasználati időre vonatkozóarányos sírhelyhasználati díjat kell megfizetni.</w:t>
      </w:r>
      <w:r w:rsidR="00A65365" w:rsidRPr="007B4EE2">
        <w:rPr>
          <w:b/>
          <w:i/>
        </w:rPr>
        <w:t>”</w:t>
      </w:r>
    </w:p>
    <w:p w:rsidR="007D1E67" w:rsidRDefault="007D1E67" w:rsidP="007D1E67">
      <w:pPr>
        <w:tabs>
          <w:tab w:val="left" w:leader="dot" w:pos="2552"/>
        </w:tabs>
        <w:spacing w:after="120"/>
        <w:jc w:val="both"/>
      </w:pPr>
    </w:p>
    <w:p w:rsidR="007D1E67" w:rsidRDefault="007D1E67" w:rsidP="007D1E67">
      <w:pPr>
        <w:tabs>
          <w:tab w:val="left" w:leader="dot" w:pos="2552"/>
        </w:tabs>
        <w:spacing w:after="120"/>
        <w:jc w:val="both"/>
      </w:pPr>
      <w:r>
        <w:lastRenderedPageBreak/>
        <w:t xml:space="preserve">Abban az esetben, ha a képviselő-testület ezen szabályozásokat igényli, erről dönteni szükséges. </w:t>
      </w:r>
    </w:p>
    <w:p w:rsidR="00BA7D0E" w:rsidRDefault="007D1E67" w:rsidP="007D1E67">
      <w:pPr>
        <w:jc w:val="both"/>
        <w:rPr>
          <w:rFonts w:ascii="Times" w:hAnsi="Times" w:cs="Times"/>
          <w:color w:val="000000"/>
        </w:rPr>
      </w:pPr>
      <w:r>
        <w:t>Továbbá, a</w:t>
      </w:r>
      <w:r w:rsidR="00BA7D0E">
        <w:t xml:space="preserve">mennyiben a Képviselő-testület a felülvizsgálat eredményeként a díjakat módosítani kívánja, úgy azt előzetesen véleményeztetni kell a </w:t>
      </w:r>
      <w:r w:rsidR="00BA7D0E">
        <w:rPr>
          <w:rFonts w:ascii="Times" w:hAnsi="Times" w:cs="Times"/>
          <w:color w:val="000000"/>
        </w:rPr>
        <w:t>fogyasztók területileg illetékes érdekképviseleti szervével, ezért javaslom most e vonatkozásban a módosítási szándékról határozat hozatalát, mely alapján (módosítási szándék esetén) a díjak véleményeztetésre kerülnek, és a következő testületi ülésre a rendelet módosítás beterjesztésre kerül.</w:t>
      </w:r>
    </w:p>
    <w:p w:rsidR="007B6AA3" w:rsidRDefault="007B6AA3" w:rsidP="00BA7D0E">
      <w:pPr>
        <w:jc w:val="both"/>
        <w:rPr>
          <w:rFonts w:ascii="Times" w:hAnsi="Times" w:cs="Times"/>
          <w:color w:val="000000"/>
        </w:rPr>
      </w:pPr>
    </w:p>
    <w:p w:rsidR="00BA7D0E" w:rsidRDefault="00BA7D0E" w:rsidP="00BA7D0E">
      <w:pPr>
        <w:jc w:val="both"/>
      </w:pPr>
      <w:r>
        <w:rPr>
          <w:rFonts w:ascii="Times" w:hAnsi="Times" w:cs="Times"/>
          <w:b/>
          <w:i/>
          <w:color w:val="000000"/>
        </w:rPr>
        <w:t>Határozati javaslat:</w:t>
      </w:r>
    </w:p>
    <w:p w:rsidR="00BA7D0E" w:rsidRDefault="00BA7D0E" w:rsidP="00BA7D0E">
      <w:pPr>
        <w:jc w:val="both"/>
      </w:pPr>
    </w:p>
    <w:p w:rsidR="00BA7D0E" w:rsidRDefault="006D0BB7" w:rsidP="00A8590C">
      <w:pPr>
        <w:spacing w:after="180"/>
        <w:jc w:val="center"/>
        <w:rPr>
          <w:b/>
        </w:rPr>
      </w:pPr>
      <w:r>
        <w:rPr>
          <w:b/>
        </w:rPr>
        <w:t xml:space="preserve">SALFÖLD </w:t>
      </w:r>
      <w:r w:rsidR="00BA7D0E">
        <w:rPr>
          <w:b/>
        </w:rPr>
        <w:t xml:space="preserve">KÖZSÉG ÖNKORMÁNYZATA </w:t>
      </w:r>
      <w:r w:rsidR="007B6AA3">
        <w:rPr>
          <w:b/>
        </w:rPr>
        <w:br/>
      </w:r>
      <w:r w:rsidR="00BA7D0E">
        <w:rPr>
          <w:b/>
        </w:rPr>
        <w:t>KÉPVISELŐ-TESTÜLETÉNEK</w:t>
      </w:r>
    </w:p>
    <w:p w:rsidR="007B6AA3" w:rsidRPr="00A8590C" w:rsidRDefault="00BA7D0E" w:rsidP="00A8590C">
      <w:pPr>
        <w:spacing w:after="180"/>
        <w:jc w:val="center"/>
        <w:rPr>
          <w:b/>
        </w:rPr>
      </w:pPr>
      <w:r w:rsidRPr="007B6AA3">
        <w:rPr>
          <w:b/>
        </w:rPr>
        <w:t>…./201</w:t>
      </w:r>
      <w:r w:rsidR="008642C7" w:rsidRPr="007B6AA3">
        <w:rPr>
          <w:b/>
        </w:rPr>
        <w:t>9</w:t>
      </w:r>
      <w:r w:rsidRPr="007B6AA3">
        <w:rPr>
          <w:b/>
        </w:rPr>
        <w:t>. (….) HATÁROZATA</w:t>
      </w:r>
    </w:p>
    <w:p w:rsidR="00BA7D0E" w:rsidRDefault="00BA7D0E" w:rsidP="00A8590C">
      <w:pPr>
        <w:spacing w:after="180"/>
        <w:jc w:val="center"/>
        <w:rPr>
          <w:b/>
          <w:i/>
        </w:rPr>
      </w:pPr>
      <w:r>
        <w:rPr>
          <w:b/>
          <w:i/>
        </w:rPr>
        <w:t>A temetővel kapcsolatos díjak felülvizsgálatáról</w:t>
      </w:r>
    </w:p>
    <w:p w:rsidR="007B6AA3" w:rsidRPr="00A8590C" w:rsidRDefault="006D0BB7" w:rsidP="00A8590C">
      <w:pPr>
        <w:spacing w:after="180"/>
        <w:jc w:val="both"/>
        <w:rPr>
          <w:rFonts w:ascii="Times" w:hAnsi="Times" w:cs="Times"/>
          <w:b/>
          <w:color w:val="000000"/>
        </w:rPr>
      </w:pPr>
      <w:r w:rsidRPr="007B6AA3">
        <w:rPr>
          <w:b/>
        </w:rPr>
        <w:t xml:space="preserve">Salföld </w:t>
      </w:r>
      <w:r w:rsidR="00BA7D0E" w:rsidRPr="007B6AA3">
        <w:rPr>
          <w:b/>
        </w:rPr>
        <w:t xml:space="preserve">Község Önkormányzata Képviselő-testülete </w:t>
      </w:r>
      <w:r w:rsidR="00BA7D0E" w:rsidRPr="007B6AA3">
        <w:rPr>
          <w:b/>
          <w:color w:val="000000"/>
        </w:rPr>
        <w:t xml:space="preserve">a köztemető rendjéről, használatának és igénybevételének </w:t>
      </w:r>
      <w:r w:rsidRPr="007B6AA3">
        <w:rPr>
          <w:b/>
          <w:color w:val="000000"/>
        </w:rPr>
        <w:t>szabályairól szóló 9/2014. (X. 09</w:t>
      </w:r>
      <w:r w:rsidR="00BA7D0E" w:rsidRPr="007B6AA3">
        <w:rPr>
          <w:b/>
          <w:color w:val="000000"/>
        </w:rPr>
        <w:t xml:space="preserve">.) </w:t>
      </w:r>
      <w:r w:rsidR="00BA7D0E" w:rsidRPr="007B6AA3">
        <w:rPr>
          <w:rFonts w:ascii="Times" w:hAnsi="Times" w:cs="Times"/>
          <w:b/>
          <w:color w:val="000000"/>
        </w:rPr>
        <w:t>önkormányzatirendeletében szabályozott, a temetővel kapcsolatos</w:t>
      </w:r>
      <w:r w:rsidR="007B6AA3">
        <w:rPr>
          <w:rFonts w:ascii="Times" w:hAnsi="Times" w:cs="Times"/>
          <w:b/>
          <w:color w:val="000000"/>
        </w:rPr>
        <w:t xml:space="preserve">díjakat felülvizsgálta, ami alapján megállapítja, hogy </w:t>
      </w:r>
    </w:p>
    <w:p w:rsidR="007B6AA3" w:rsidRDefault="007B6AA3" w:rsidP="00A8590C">
      <w:pPr>
        <w:spacing w:after="180"/>
        <w:jc w:val="both"/>
        <w:rPr>
          <w:b/>
        </w:rPr>
      </w:pPr>
      <w:r>
        <w:rPr>
          <w:b/>
        </w:rPr>
        <w:t>a) a díjakat módosítani nem kívánja.</w:t>
      </w:r>
    </w:p>
    <w:p w:rsidR="007B6AA3" w:rsidRDefault="007B6AA3" w:rsidP="00A8590C">
      <w:pPr>
        <w:spacing w:after="180"/>
        <w:jc w:val="both"/>
        <w:rPr>
          <w:b/>
        </w:rPr>
      </w:pPr>
      <w:r>
        <w:rPr>
          <w:b/>
        </w:rPr>
        <w:t>b) a díjakat az alábbiak szerint kívánja módosítani:</w:t>
      </w:r>
    </w:p>
    <w:p w:rsidR="007B6AA3" w:rsidRDefault="007B6AA3" w:rsidP="00A8590C">
      <w:pPr>
        <w:spacing w:after="180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7B6AA3" w:rsidRDefault="007B6AA3" w:rsidP="00A8590C">
      <w:pPr>
        <w:spacing w:after="180"/>
        <w:jc w:val="both"/>
        <w:rPr>
          <w:b/>
        </w:rPr>
      </w:pPr>
      <w:r>
        <w:rPr>
          <w:b/>
        </w:rPr>
        <w:t>Felkéri a jegyzőt a szükséges véleményeztetési eljárás lefolytatására, valamint arra, hogy a rendelet módosításának tervezetét terjessze a Képviselő-testület elé.</w:t>
      </w:r>
    </w:p>
    <w:p w:rsidR="007B6AA3" w:rsidRDefault="007B6AA3" w:rsidP="007B6AA3">
      <w:pPr>
        <w:jc w:val="both"/>
        <w:rPr>
          <w:b/>
        </w:rPr>
      </w:pPr>
      <w:r>
        <w:rPr>
          <w:b/>
          <w:i/>
          <w:u w:val="single"/>
        </w:rPr>
        <w:t>Felelős:</w:t>
      </w:r>
      <w:r>
        <w:rPr>
          <w:b/>
        </w:rPr>
        <w:t xml:space="preserve"> Tóthné Titz Éva jegyzőt helyettesítő aljegyző</w:t>
      </w:r>
    </w:p>
    <w:p w:rsidR="005908CC" w:rsidRPr="00A8590C" w:rsidRDefault="007B6AA3" w:rsidP="00A8590C">
      <w:pPr>
        <w:jc w:val="both"/>
        <w:rPr>
          <w:b/>
        </w:rPr>
      </w:pPr>
      <w:r>
        <w:rPr>
          <w:b/>
          <w:i/>
          <w:u w:val="single"/>
        </w:rPr>
        <w:t>Határidő:</w:t>
      </w:r>
      <w:r>
        <w:rPr>
          <w:b/>
        </w:rPr>
        <w:t xml:space="preserve"> a következő tervezett testületi ülés</w:t>
      </w:r>
    </w:p>
    <w:sectPr w:rsidR="005908CC" w:rsidRPr="00A8590C" w:rsidSect="00A859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05C" w:rsidRDefault="0053605C">
      <w:r>
        <w:separator/>
      </w:r>
    </w:p>
  </w:endnote>
  <w:endnote w:type="continuationSeparator" w:id="1">
    <w:p w:rsidR="0053605C" w:rsidRDefault="00536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CC" w:rsidRDefault="005908C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CC" w:rsidRDefault="005908C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CC" w:rsidRDefault="005908C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05C" w:rsidRDefault="0053605C">
      <w:r>
        <w:separator/>
      </w:r>
    </w:p>
  </w:footnote>
  <w:footnote w:type="continuationSeparator" w:id="1">
    <w:p w:rsidR="0053605C" w:rsidRDefault="005360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CC" w:rsidRDefault="005908C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CC" w:rsidRDefault="005908C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8CC" w:rsidRDefault="005908C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B39BF"/>
    <w:multiLevelType w:val="hybridMultilevel"/>
    <w:tmpl w:val="B2586F1C"/>
    <w:lvl w:ilvl="0" w:tplc="7A5C9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959BA"/>
    <w:multiLevelType w:val="hybridMultilevel"/>
    <w:tmpl w:val="078A74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5D5D18"/>
    <w:rsid w:val="00032F9D"/>
    <w:rsid w:val="00043932"/>
    <w:rsid w:val="00076C4D"/>
    <w:rsid w:val="000D25BD"/>
    <w:rsid w:val="0023213A"/>
    <w:rsid w:val="00273345"/>
    <w:rsid w:val="002778C6"/>
    <w:rsid w:val="002F196A"/>
    <w:rsid w:val="0032525A"/>
    <w:rsid w:val="003621B8"/>
    <w:rsid w:val="003D4807"/>
    <w:rsid w:val="0051646F"/>
    <w:rsid w:val="0053605C"/>
    <w:rsid w:val="005908CC"/>
    <w:rsid w:val="005D5D18"/>
    <w:rsid w:val="006602EB"/>
    <w:rsid w:val="006D0BB7"/>
    <w:rsid w:val="006F1627"/>
    <w:rsid w:val="006F3E29"/>
    <w:rsid w:val="00701DB9"/>
    <w:rsid w:val="0072516F"/>
    <w:rsid w:val="0073129A"/>
    <w:rsid w:val="007B4EE2"/>
    <w:rsid w:val="007B6AA3"/>
    <w:rsid w:val="007C52D5"/>
    <w:rsid w:val="007D1E67"/>
    <w:rsid w:val="007E6413"/>
    <w:rsid w:val="00803F3C"/>
    <w:rsid w:val="008119A1"/>
    <w:rsid w:val="0084315B"/>
    <w:rsid w:val="008533BD"/>
    <w:rsid w:val="00863FF8"/>
    <w:rsid w:val="008642C7"/>
    <w:rsid w:val="00871347"/>
    <w:rsid w:val="00881385"/>
    <w:rsid w:val="008C1472"/>
    <w:rsid w:val="008C394C"/>
    <w:rsid w:val="008C7B48"/>
    <w:rsid w:val="009036ED"/>
    <w:rsid w:val="009610B0"/>
    <w:rsid w:val="00966A02"/>
    <w:rsid w:val="009924DC"/>
    <w:rsid w:val="00A57810"/>
    <w:rsid w:val="00A65365"/>
    <w:rsid w:val="00A8590C"/>
    <w:rsid w:val="00AC2076"/>
    <w:rsid w:val="00AE3B88"/>
    <w:rsid w:val="00B311BB"/>
    <w:rsid w:val="00BA7D0E"/>
    <w:rsid w:val="00BD714C"/>
    <w:rsid w:val="00BF3AA7"/>
    <w:rsid w:val="00C64394"/>
    <w:rsid w:val="00C867A1"/>
    <w:rsid w:val="00E92039"/>
    <w:rsid w:val="00E9261C"/>
    <w:rsid w:val="00EB4D15"/>
    <w:rsid w:val="00F70572"/>
    <w:rsid w:val="00FC7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11BB"/>
    <w:pPr>
      <w:suppressAutoHyphens/>
    </w:pPr>
    <w:rPr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  <w:rsid w:val="00B311BB"/>
  </w:style>
  <w:style w:type="character" w:customStyle="1" w:styleId="apple-converted-space">
    <w:name w:val="apple-converted-space"/>
    <w:basedOn w:val="Bekezdsalapbettpusa1"/>
    <w:rsid w:val="00B311BB"/>
  </w:style>
  <w:style w:type="character" w:styleId="Hiperhivatkozs">
    <w:name w:val="Hyperlink"/>
    <w:rsid w:val="00B311BB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B311B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Szvegtrzs">
    <w:name w:val="Body Text"/>
    <w:basedOn w:val="Norml"/>
    <w:rsid w:val="00B311BB"/>
    <w:pPr>
      <w:jc w:val="both"/>
    </w:pPr>
    <w:rPr>
      <w:rFonts w:ascii="Comic Sans MS" w:hAnsi="Comic Sans MS" w:cs="Comic Sans MS"/>
      <w:sz w:val="20"/>
      <w:szCs w:val="20"/>
    </w:rPr>
  </w:style>
  <w:style w:type="paragraph" w:styleId="Lista">
    <w:name w:val="List"/>
    <w:basedOn w:val="Szvegtrzs"/>
    <w:rsid w:val="00B311BB"/>
    <w:rPr>
      <w:rFonts w:cs="Mangal"/>
    </w:rPr>
  </w:style>
  <w:style w:type="paragraph" w:customStyle="1" w:styleId="Felirat">
    <w:name w:val="Felirat"/>
    <w:basedOn w:val="Norml"/>
    <w:rsid w:val="00B311BB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B311BB"/>
    <w:pPr>
      <w:suppressLineNumbers/>
    </w:pPr>
    <w:rPr>
      <w:rFonts w:cs="Mangal"/>
    </w:rPr>
  </w:style>
  <w:style w:type="paragraph" w:styleId="lfej">
    <w:name w:val="header"/>
    <w:basedOn w:val="Norml"/>
    <w:link w:val="lfejChar"/>
    <w:rsid w:val="00B311BB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B311BB"/>
    <w:pPr>
      <w:tabs>
        <w:tab w:val="center" w:pos="4536"/>
        <w:tab w:val="right" w:pos="9072"/>
      </w:tabs>
    </w:pPr>
  </w:style>
  <w:style w:type="paragraph" w:styleId="NormlWeb">
    <w:name w:val="Normal (Web)"/>
    <w:basedOn w:val="Norml"/>
    <w:rsid w:val="00B311BB"/>
    <w:pPr>
      <w:spacing w:before="280" w:after="280"/>
    </w:pPr>
  </w:style>
  <w:style w:type="paragraph" w:customStyle="1" w:styleId="Char">
    <w:name w:val="Char"/>
    <w:basedOn w:val="Norml"/>
    <w:rsid w:val="00B311BB"/>
    <w:pPr>
      <w:spacing w:after="160" w:line="240" w:lineRule="exact"/>
    </w:pPr>
    <w:rPr>
      <w:color w:val="000000"/>
      <w:sz w:val="20"/>
      <w:szCs w:val="20"/>
    </w:rPr>
  </w:style>
  <w:style w:type="paragraph" w:styleId="Cm">
    <w:name w:val="Title"/>
    <w:basedOn w:val="Norml"/>
    <w:next w:val="Alcm"/>
    <w:qFormat/>
    <w:rsid w:val="00B311BB"/>
    <w:pPr>
      <w:jc w:val="center"/>
    </w:pPr>
    <w:rPr>
      <w:b/>
      <w:bCs/>
    </w:rPr>
  </w:style>
  <w:style w:type="paragraph" w:styleId="Alcm">
    <w:name w:val="Subtitle"/>
    <w:basedOn w:val="Cmsor"/>
    <w:next w:val="Szvegtrzs"/>
    <w:qFormat/>
    <w:rsid w:val="00B311BB"/>
    <w:pPr>
      <w:jc w:val="center"/>
    </w:pPr>
    <w:rPr>
      <w:i/>
      <w:iCs/>
    </w:rPr>
  </w:style>
  <w:style w:type="character" w:customStyle="1" w:styleId="lfejChar">
    <w:name w:val="Élőfej Char"/>
    <w:link w:val="lfej"/>
    <w:rsid w:val="003621B8"/>
    <w:rPr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semiHidden/>
    <w:rsid w:val="00A65365"/>
    <w:pPr>
      <w:suppressAutoHyphens w:val="0"/>
    </w:pPr>
    <w:rPr>
      <w:rFonts w:ascii="Arial" w:hAnsi="Arial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65365"/>
    <w:rPr>
      <w:rFonts w:ascii="Arial" w:hAnsi="Arial"/>
    </w:rPr>
  </w:style>
  <w:style w:type="character" w:styleId="Lbjegyzet-hivatkozs">
    <w:name w:val="footnote reference"/>
    <w:semiHidden/>
    <w:rsid w:val="00A653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57DC-25AB-45DA-B798-1C4424D1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893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Képviselő-testület</vt:lpstr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Képviselő-testület</dc:title>
  <dc:creator>Dr.SzaboTimea</dc:creator>
  <cp:lastModifiedBy>VAgnas</cp:lastModifiedBy>
  <cp:revision>28</cp:revision>
  <cp:lastPrinted>2019-04-02T10:26:00Z</cp:lastPrinted>
  <dcterms:created xsi:type="dcterms:W3CDTF">2018-05-04T11:10:00Z</dcterms:created>
  <dcterms:modified xsi:type="dcterms:W3CDTF">2019-04-09T12:54:00Z</dcterms:modified>
</cp:coreProperties>
</file>