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C7" w:rsidRDefault="000126F0" w:rsidP="003D012D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outlineLvl w:val="0"/>
        <w:rPr>
          <w:b/>
        </w:rPr>
      </w:pPr>
      <w:r>
        <w:rPr>
          <w:b/>
        </w:rPr>
        <w:t>…</w:t>
      </w:r>
      <w:r w:rsidR="004432A2">
        <w:rPr>
          <w:b/>
        </w:rPr>
        <w:t>.</w:t>
      </w:r>
      <w:r w:rsidR="00EB6CC7">
        <w:rPr>
          <w:b/>
        </w:rPr>
        <w:t xml:space="preserve"> napirend</w:t>
      </w:r>
    </w:p>
    <w:p w:rsidR="00EB6CC7" w:rsidRPr="008D574A" w:rsidRDefault="00EB6CC7" w:rsidP="003D012D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outlineLvl w:val="0"/>
        <w:rPr>
          <w:b/>
        </w:rPr>
      </w:pPr>
      <w:r w:rsidRPr="008D574A">
        <w:rPr>
          <w:b/>
        </w:rPr>
        <w:t>E L Ő T E R J E S Z T É S</w:t>
      </w:r>
    </w:p>
    <w:p w:rsidR="00EB6CC7" w:rsidRDefault="00850ED8" w:rsidP="00EB6CC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>Salföld</w:t>
      </w:r>
      <w:r w:rsidR="004405BC">
        <w:rPr>
          <w:b/>
        </w:rPr>
        <w:t xml:space="preserve"> </w:t>
      </w:r>
      <w:r w:rsidR="00EB6CC7">
        <w:rPr>
          <w:b/>
        </w:rPr>
        <w:t xml:space="preserve">Község Önkormányzata </w:t>
      </w:r>
      <w:r w:rsidR="00EB6CC7" w:rsidRPr="008D574A">
        <w:rPr>
          <w:b/>
        </w:rPr>
        <w:t>Képviselő-testület</w:t>
      </w:r>
      <w:r w:rsidR="00EB6CC7">
        <w:rPr>
          <w:b/>
        </w:rPr>
        <w:t xml:space="preserve">ének </w:t>
      </w:r>
    </w:p>
    <w:p w:rsidR="00EB6CC7" w:rsidRPr="008D574A" w:rsidRDefault="00EB6CC7" w:rsidP="00EB6CC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201</w:t>
      </w:r>
      <w:r w:rsidR="000126F0">
        <w:rPr>
          <w:b/>
        </w:rPr>
        <w:t>7</w:t>
      </w:r>
      <w:r>
        <w:rPr>
          <w:b/>
        </w:rPr>
        <w:t xml:space="preserve">. </w:t>
      </w:r>
      <w:r w:rsidR="005B42B4">
        <w:rPr>
          <w:b/>
        </w:rPr>
        <w:t xml:space="preserve">november </w:t>
      </w:r>
      <w:r w:rsidR="000126F0">
        <w:rPr>
          <w:b/>
        </w:rPr>
        <w:t>2</w:t>
      </w:r>
      <w:r w:rsidR="00850ED8">
        <w:rPr>
          <w:b/>
        </w:rPr>
        <w:t>1</w:t>
      </w:r>
      <w:r w:rsidR="005B42B4">
        <w:rPr>
          <w:b/>
        </w:rPr>
        <w:t xml:space="preserve">-i </w:t>
      </w:r>
      <w:r>
        <w:rPr>
          <w:b/>
        </w:rPr>
        <w:t xml:space="preserve">nyilvános </w:t>
      </w:r>
      <w:r w:rsidRPr="008D574A">
        <w:rPr>
          <w:b/>
        </w:rPr>
        <w:t>ülésére.</w:t>
      </w:r>
    </w:p>
    <w:p w:rsidR="00EB6CC7" w:rsidRPr="008D574A" w:rsidRDefault="00EB6CC7" w:rsidP="00EB6CC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085804" w:rsidRDefault="00EB6CC7" w:rsidP="0008580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rPr>
          <w:b/>
          <w:u w:val="single"/>
        </w:rPr>
        <w:t>Tárgy:</w:t>
      </w:r>
      <w:r>
        <w:rPr>
          <w:b/>
        </w:rPr>
        <w:t xml:space="preserve"> </w:t>
      </w:r>
      <w:r>
        <w:t xml:space="preserve">A </w:t>
      </w:r>
      <w:r w:rsidR="00F96ED2">
        <w:t xml:space="preserve">nem közművel összegyűjtött </w:t>
      </w:r>
      <w:r w:rsidR="00085804">
        <w:t>háztartási szennyvíz</w:t>
      </w:r>
      <w:r w:rsidR="004C63B0">
        <w:t xml:space="preserve"> kezeléséről szóló rendelet módosítása</w:t>
      </w:r>
      <w:r w:rsidR="00085804">
        <w:t xml:space="preserve"> </w:t>
      </w:r>
    </w:p>
    <w:p w:rsidR="00EB6CC7" w:rsidRPr="008D574A" w:rsidRDefault="00EB6CC7" w:rsidP="0008580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 w:rsidRPr="008D574A">
        <w:rPr>
          <w:b/>
          <w:u w:val="single"/>
        </w:rPr>
        <w:t>Előterjesztő</w:t>
      </w:r>
      <w:r w:rsidR="00960240">
        <w:t xml:space="preserve">:   </w:t>
      </w:r>
      <w:r w:rsidR="00850ED8">
        <w:t>Fábián Gusztáv</w:t>
      </w:r>
      <w:r w:rsidR="004405BC">
        <w:t xml:space="preserve">, </w:t>
      </w:r>
      <w:r w:rsidRPr="008D574A">
        <w:t>polgármester</w:t>
      </w:r>
    </w:p>
    <w:p w:rsidR="00EB6CC7" w:rsidRDefault="00EB6CC7" w:rsidP="00EB6CC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Előkészítette:</w:t>
      </w:r>
      <w:r>
        <w:t xml:space="preserve">  </w:t>
      </w:r>
      <w:r w:rsidR="004C63B0">
        <w:t>Tóthné Titz Éva</w:t>
      </w:r>
      <w:r>
        <w:t xml:space="preserve"> jegyző</w:t>
      </w:r>
      <w:r w:rsidR="004C63B0">
        <w:t>t helyettesítő aljegyző; dr. Takács Katalin aljegyzőt helyettesítő igazgatási csoportvezető</w:t>
      </w:r>
    </w:p>
    <w:p w:rsidR="00EB6CC7" w:rsidRDefault="00EB6CC7" w:rsidP="00EB6CC7">
      <w:pPr>
        <w:jc w:val="both"/>
        <w:rPr>
          <w:b/>
        </w:rPr>
      </w:pPr>
    </w:p>
    <w:p w:rsidR="00EB6CC7" w:rsidRDefault="00EB6CC7" w:rsidP="00EB6CC7">
      <w:pPr>
        <w:rPr>
          <w:b/>
        </w:rPr>
      </w:pPr>
    </w:p>
    <w:p w:rsidR="00EB6CC7" w:rsidRDefault="00EB6CC7" w:rsidP="003D012D">
      <w:pPr>
        <w:outlineLvl w:val="0"/>
        <w:rPr>
          <w:b/>
        </w:rPr>
      </w:pPr>
      <w:r w:rsidRPr="00657864">
        <w:rPr>
          <w:b/>
        </w:rPr>
        <w:t>Tisztelt Képviselő-testület!</w:t>
      </w:r>
    </w:p>
    <w:p w:rsidR="00255AEC" w:rsidRPr="00255AEC" w:rsidRDefault="00255AEC" w:rsidP="00255AEC">
      <w:pPr>
        <w:pStyle w:val="Cmsor1"/>
        <w:spacing w:before="0" w:beforeAutospacing="0" w:after="0" w:afterAutospacing="0"/>
        <w:rPr>
          <w:b w:val="0"/>
          <w:sz w:val="24"/>
          <w:szCs w:val="24"/>
        </w:rPr>
      </w:pPr>
    </w:p>
    <w:p w:rsidR="00255AEC" w:rsidRPr="00255AEC" w:rsidRDefault="00255AEC" w:rsidP="00255AE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55AEC">
        <w:rPr>
          <w:b w:val="0"/>
          <w:sz w:val="24"/>
          <w:szCs w:val="24"/>
        </w:rPr>
        <w:t xml:space="preserve">A vízgazdálkodásról szóló 1995. évi LVII. törvény </w:t>
      </w:r>
      <w:r>
        <w:rPr>
          <w:b w:val="0"/>
          <w:sz w:val="24"/>
          <w:szCs w:val="24"/>
        </w:rPr>
        <w:t>(a továbbiakban: Vtv.)</w:t>
      </w:r>
      <w:r w:rsidRPr="00255AEC">
        <w:rPr>
          <w:b w:val="0"/>
          <w:sz w:val="24"/>
          <w:szCs w:val="24"/>
        </w:rPr>
        <w:t xml:space="preserve"> </w:t>
      </w:r>
      <w:r w:rsidRPr="00255AEC">
        <w:rPr>
          <w:b w:val="0"/>
          <w:bCs w:val="0"/>
          <w:sz w:val="24"/>
          <w:szCs w:val="24"/>
        </w:rPr>
        <w:t>44/B. §-a szerint a</w:t>
      </w:r>
      <w:r w:rsidRPr="00255AEC">
        <w:rPr>
          <w:b w:val="0"/>
          <w:sz w:val="24"/>
          <w:szCs w:val="24"/>
        </w:rPr>
        <w:t>z ingatlan tulajdonosa, vagyonkezelője vagy egyéb jogcímen használója (e fejezet alkalmazásában, a továbbiakban együtt: ingatlantulajdonos) köteles az ingatlanán keletkező, közüzemi csatornahálózatba vagy a helyben való, engedélyezett módon történő tisztítás után befogadóba nem vezetett háztartási szennyvizet a vizek hasznosítását, védelmét és kártételeinek elhárítását szolgáló tevékenységekre és létesítményekre vonatkozó általános szabályokról szóló kormányrendeletben meghatározott módon gyűjteni, továbbá az annak begyűjtésére feljogosított közszolgáltatónak átadni.</w:t>
      </w:r>
    </w:p>
    <w:p w:rsidR="00255AEC" w:rsidRPr="00255AEC" w:rsidRDefault="00255AEC" w:rsidP="00255AEC">
      <w:pPr>
        <w:jc w:val="both"/>
      </w:pPr>
      <w:r w:rsidRPr="00255AEC">
        <w:rPr>
          <w:bCs/>
        </w:rPr>
        <w:t xml:space="preserve">A </w:t>
      </w:r>
      <w:r>
        <w:rPr>
          <w:bCs/>
        </w:rPr>
        <w:t>Vtv.</w:t>
      </w:r>
      <w:r w:rsidRPr="00255AEC">
        <w:rPr>
          <w:bCs/>
        </w:rPr>
        <w:t xml:space="preserve"> 44/C. §</w:t>
      </w:r>
      <w:r>
        <w:rPr>
          <w:bCs/>
        </w:rPr>
        <w:t xml:space="preserve"> (1) bekezdése</w:t>
      </w:r>
      <w:r w:rsidRPr="00255AEC">
        <w:rPr>
          <w:bCs/>
        </w:rPr>
        <w:t xml:space="preserve"> szerint </w:t>
      </w:r>
      <w:r>
        <w:rPr>
          <w:bCs/>
        </w:rPr>
        <w:t>a</w:t>
      </w:r>
      <w:r w:rsidRPr="00255AEC">
        <w:t xml:space="preserve"> települési önkormányzat vagy azok társulása kötelezően ellátandó közszolgáltatásként a közüzemi csatornahálózatba vagy a vízgazdálkodási hatósági jogkör gyakorlásáról szóló kormányrendeletben meghatározott módon engedélyezett egyedi szennyvízkezelés után befogadóba nem vezetett háztartási szennyvíz begyűjtésére közszolgáltatást (a továbbiakban: közszolgáltatás) szervez és tart fenn. A nem közművel összegyűjtött háztartási szennyvíz átvételére köteles szennyvíztisztító telepet, szennyvízelvezető mű erre kijelölt elemét, a tavas vagy egyéb szennyvíztisztító művet (a továbbiakban együtt: átadási hely) a vízügyi hatóság - az átadás helye szerint illetékes települési önkormányzat jegyzője véleményének kikérésével - jelöli ki.</w:t>
      </w:r>
    </w:p>
    <w:p w:rsidR="00255AEC" w:rsidRPr="00255AEC" w:rsidRDefault="00255AEC" w:rsidP="00255AEC">
      <w:pPr>
        <w:jc w:val="both"/>
      </w:pPr>
      <w:r>
        <w:t xml:space="preserve">A Vtv. 44/C. § </w:t>
      </w:r>
      <w:r w:rsidRPr="00255AEC">
        <w:t xml:space="preserve">(2) </w:t>
      </w:r>
      <w:r>
        <w:t>bekezdése szerint a</w:t>
      </w:r>
      <w:r w:rsidRPr="00255AEC">
        <w:t xml:space="preserve"> települési önkormányzat képviselő-testülete önkormányzati rendeletben állapítja meg:</w:t>
      </w:r>
    </w:p>
    <w:p w:rsidR="00255AEC" w:rsidRPr="00255AEC" w:rsidRDefault="00255AEC" w:rsidP="00255AEC">
      <w:pPr>
        <w:ind w:firstLine="240"/>
        <w:jc w:val="both"/>
      </w:pPr>
      <w:r w:rsidRPr="00255AEC">
        <w:rPr>
          <w:i/>
          <w:iCs/>
        </w:rPr>
        <w:t xml:space="preserve">a) </w:t>
      </w:r>
      <w:r w:rsidRPr="00255AEC">
        <w:t>a közszolgáltatás tartalmát, a közszolgáltatással ellátott terület határait;</w:t>
      </w:r>
    </w:p>
    <w:p w:rsidR="00255AEC" w:rsidRPr="00255AEC" w:rsidRDefault="00255AEC" w:rsidP="00255AEC">
      <w:pPr>
        <w:ind w:firstLine="240"/>
        <w:jc w:val="both"/>
      </w:pPr>
      <w:r w:rsidRPr="00255AEC">
        <w:rPr>
          <w:i/>
          <w:iCs/>
        </w:rPr>
        <w:t xml:space="preserve">b) </w:t>
      </w:r>
      <w:r w:rsidRPr="00255AEC">
        <w:t>a közszolgáltató megnevezését, valamint annak a működési területnek a határait, amelyen belül a közszolgáltató a közszolgáltatást rendszeresen ellátni köteles és az ártalmatlanítás céljából történő átadási helyet;</w:t>
      </w:r>
    </w:p>
    <w:p w:rsidR="00255AEC" w:rsidRPr="00255AEC" w:rsidRDefault="00255AEC" w:rsidP="00255AEC">
      <w:pPr>
        <w:ind w:firstLine="240"/>
        <w:jc w:val="both"/>
      </w:pPr>
      <w:r w:rsidRPr="00255AEC">
        <w:rPr>
          <w:i/>
          <w:iCs/>
        </w:rPr>
        <w:t xml:space="preserve">c) </w:t>
      </w:r>
      <w:r w:rsidRPr="00255AEC">
        <w:t>a közszolgáltatás ellátásának rendjét, módját és időtartamát, a közszolgáltató és az ingatlantulajdonos ezzel összefüggő jogait és kötelezettségeit, valamint a közszolgáltatásra vonatkozó szerződés egyes tartalmi elemeit;</w:t>
      </w:r>
    </w:p>
    <w:p w:rsidR="00255AEC" w:rsidRPr="00255AEC" w:rsidRDefault="00255AEC" w:rsidP="00255AEC">
      <w:pPr>
        <w:ind w:firstLine="240"/>
        <w:jc w:val="both"/>
      </w:pPr>
      <w:r w:rsidRPr="00255AEC">
        <w:rPr>
          <w:i/>
          <w:iCs/>
        </w:rPr>
        <w:t xml:space="preserve">d) </w:t>
      </w:r>
      <w:r w:rsidRPr="00255AEC">
        <w:t>a közszolgáltatás igénybevételére vonatkozó kötelezettséget, a közszolgáltatás igénybevételének módját és feltételeit;</w:t>
      </w:r>
    </w:p>
    <w:p w:rsidR="00255AEC" w:rsidRPr="00255AEC" w:rsidRDefault="00255AEC" w:rsidP="00255AEC">
      <w:pPr>
        <w:ind w:firstLine="240"/>
        <w:jc w:val="both"/>
      </w:pPr>
      <w:r w:rsidRPr="00255AEC">
        <w:rPr>
          <w:i/>
          <w:iCs/>
        </w:rPr>
        <w:t xml:space="preserve">e) </w:t>
      </w:r>
      <w:r w:rsidRPr="00255AEC">
        <w:t>az ingatlantulajdonost terhelő díjfizetési kötelezettséget, az alkalmazható díj legmagasabb mértékét, megfizetésének rendjét, az esetleges kedvezmények és a szolgáltatás ingyenességének eseteit;</w:t>
      </w:r>
    </w:p>
    <w:p w:rsidR="00255AEC" w:rsidRPr="00255AEC" w:rsidRDefault="00255AEC" w:rsidP="00255AEC">
      <w:pPr>
        <w:ind w:firstLine="240"/>
        <w:jc w:val="both"/>
      </w:pPr>
      <w:r w:rsidRPr="00255AEC">
        <w:rPr>
          <w:i/>
          <w:iCs/>
        </w:rPr>
        <w:t xml:space="preserve">f) </w:t>
      </w:r>
      <w:r w:rsidRPr="00255AEC">
        <w:t>az üdülőingatlanokra, az időlegesen használt és a nem használt ingatlanokra vonatkozó sajátos szabályokat;</w:t>
      </w:r>
    </w:p>
    <w:p w:rsidR="00255AEC" w:rsidRPr="00255AEC" w:rsidRDefault="00255AEC" w:rsidP="00255AEC">
      <w:pPr>
        <w:ind w:firstLine="240"/>
        <w:jc w:val="both"/>
      </w:pPr>
      <w:r w:rsidRPr="00255AEC">
        <w:rPr>
          <w:i/>
          <w:iCs/>
        </w:rPr>
        <w:t xml:space="preserve">g) </w:t>
      </w:r>
      <w:r w:rsidRPr="00255AEC">
        <w:t>a közszolgáltatással összefüggő személyes adatok (a természetes személyazonosító adatok, valamint a lakcím) kezelésére vonatkozó rendelkezéseket.</w:t>
      </w:r>
    </w:p>
    <w:p w:rsidR="00255AEC" w:rsidRPr="00255AEC" w:rsidRDefault="00255AEC" w:rsidP="00255AE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255AEC" w:rsidRDefault="00255AEC" w:rsidP="004C63B0">
      <w:pPr>
        <w:jc w:val="both"/>
        <w:rPr>
          <w:bCs/>
          <w:color w:val="000000"/>
          <w:kern w:val="24"/>
        </w:rPr>
      </w:pPr>
    </w:p>
    <w:p w:rsidR="004C63B0" w:rsidRPr="00CD0D2E" w:rsidRDefault="004C63B0" w:rsidP="004C63B0">
      <w:pPr>
        <w:jc w:val="both"/>
        <w:rPr>
          <w:bCs/>
          <w:color w:val="000000"/>
          <w:kern w:val="24"/>
        </w:rPr>
      </w:pPr>
      <w:r w:rsidRPr="00CD0D2E">
        <w:rPr>
          <w:bCs/>
          <w:color w:val="000000"/>
          <w:kern w:val="24"/>
        </w:rPr>
        <w:t xml:space="preserve">A nem közművel összegyűjtött háztartási szennyvíz begyűjtésének és elszállításának helyi közszolgáltatás keretében történő biztosítása érdekében létrejött közszolgáltatási szerződés alapján 2017. január 1. napjától 2021. december 31. napjáig </w:t>
      </w:r>
      <w:r w:rsidR="00A4033E">
        <w:rPr>
          <w:bCs/>
          <w:color w:val="000000"/>
          <w:kern w:val="24"/>
        </w:rPr>
        <w:t>Szabadi Péter (8283 Káptalantóti, Dózsa György utca 4.)</w:t>
      </w:r>
      <w:r w:rsidRPr="00CD0D2E">
        <w:rPr>
          <w:bCs/>
          <w:color w:val="000000"/>
          <w:kern w:val="24"/>
        </w:rPr>
        <w:t xml:space="preserve"> látja el a közszolgáltatást </w:t>
      </w:r>
      <w:r w:rsidR="003949B6">
        <w:rPr>
          <w:bCs/>
          <w:color w:val="000000"/>
          <w:kern w:val="24"/>
        </w:rPr>
        <w:t>Salföld</w:t>
      </w:r>
      <w:r w:rsidRPr="00CD0D2E">
        <w:rPr>
          <w:bCs/>
          <w:color w:val="000000"/>
          <w:kern w:val="24"/>
        </w:rPr>
        <w:t xml:space="preserve"> községben.</w:t>
      </w:r>
    </w:p>
    <w:p w:rsidR="004C63B0" w:rsidRPr="00A23D76" w:rsidRDefault="004C63B0" w:rsidP="004C63B0">
      <w:pPr>
        <w:jc w:val="both"/>
        <w:rPr>
          <w:bCs/>
          <w:kern w:val="24"/>
        </w:rPr>
      </w:pPr>
    </w:p>
    <w:p w:rsidR="004C63B0" w:rsidRPr="00A23D76" w:rsidRDefault="004C63B0" w:rsidP="004C63B0">
      <w:pPr>
        <w:jc w:val="both"/>
        <w:rPr>
          <w:bCs/>
          <w:kern w:val="24"/>
        </w:rPr>
      </w:pPr>
      <w:r w:rsidRPr="00A23D76">
        <w:rPr>
          <w:bCs/>
          <w:kern w:val="24"/>
        </w:rPr>
        <w:t>A közszolgáltatási szerződés 5.</w:t>
      </w:r>
      <w:r w:rsidR="00A4033E">
        <w:rPr>
          <w:bCs/>
          <w:kern w:val="24"/>
        </w:rPr>
        <w:t>3.</w:t>
      </w:r>
      <w:r w:rsidRPr="00A23D76">
        <w:rPr>
          <w:bCs/>
          <w:kern w:val="24"/>
        </w:rPr>
        <w:t xml:space="preserve"> pontja szerint:</w:t>
      </w:r>
    </w:p>
    <w:p w:rsidR="004C63B0" w:rsidRDefault="004C63B0" w:rsidP="004C63B0">
      <w:pPr>
        <w:jc w:val="both"/>
        <w:rPr>
          <w:bCs/>
          <w:kern w:val="24"/>
        </w:rPr>
      </w:pPr>
      <w:r w:rsidRPr="00A4033E">
        <w:rPr>
          <w:bCs/>
          <w:kern w:val="24"/>
        </w:rPr>
        <w:t>„5</w:t>
      </w:r>
      <w:bookmarkStart w:id="0" w:name="_Hlk496608522"/>
      <w:r w:rsidRPr="00A4033E">
        <w:rPr>
          <w:bCs/>
          <w:kern w:val="24"/>
        </w:rPr>
        <w:t>.3. Közszolgáltató – az Önkormányzathoz, mint árhatósághoz – a következő évi díjkalkulációt a megelőző év november 10. napjáig terjesztheti elő. Az Önkormányzat az alkalmazásra kerülő hatósági árról az ármegállapító rendelet megküldésével legkésőbb december 27-ig tájékoztatja a Közszolgáltatót. Amennyiben a DRV Zrt. a kezelési költség változását november 10-ét követően közli a Közszolgáltatóval, úgy az erre alapozott díj változtatási javaslatát a Közszolgáltató legkésőbb a tárgyévet követő év január 31-éig jelezheti, mely esetben a díjmódosítás hatálybalépésének legkorábbi időpontja a tárgyév március 1-je.</w:t>
      </w:r>
      <w:r w:rsidR="00A4033E" w:rsidRPr="00A4033E">
        <w:rPr>
          <w:bCs/>
          <w:kern w:val="24"/>
        </w:rPr>
        <w:t>”</w:t>
      </w:r>
    </w:p>
    <w:p w:rsidR="00A4033E" w:rsidRPr="00A4033E" w:rsidRDefault="00A4033E" w:rsidP="004C63B0">
      <w:pPr>
        <w:jc w:val="both"/>
        <w:rPr>
          <w:bCs/>
          <w:kern w:val="24"/>
        </w:rPr>
      </w:pPr>
      <w:r>
        <w:rPr>
          <w:bCs/>
          <w:kern w:val="24"/>
        </w:rPr>
        <w:t>A közszolgáltatási díj mértéke a közszolgáltatási szerződés 5.4. pontjában az alábbiak szerint került meghatározásra:</w:t>
      </w:r>
    </w:p>
    <w:bookmarkEnd w:id="0"/>
    <w:p w:rsidR="004C63B0" w:rsidRPr="00A23D76" w:rsidRDefault="00A4033E" w:rsidP="004C63B0">
      <w:pPr>
        <w:jc w:val="both"/>
        <w:rPr>
          <w:bCs/>
          <w:kern w:val="24"/>
        </w:rPr>
      </w:pPr>
      <w:r>
        <w:rPr>
          <w:bCs/>
          <w:kern w:val="24"/>
        </w:rPr>
        <w:t>„</w:t>
      </w:r>
      <w:r w:rsidR="004C63B0" w:rsidRPr="00A23D76">
        <w:rPr>
          <w:bCs/>
          <w:kern w:val="24"/>
        </w:rPr>
        <w:t>5.4. A szerződés aláírásakor a 2017. évre vonatkozó legmagasabb közszolgáltatási díj, mely magában foglalja nem közművel összegyűjtött háztartási szennyvíz gyűjtését, elszállítását és ártalommentes elhelyezését:</w:t>
      </w:r>
    </w:p>
    <w:p w:rsidR="004C63B0" w:rsidRPr="00A23D76" w:rsidRDefault="004C63B0" w:rsidP="004C63B0">
      <w:pPr>
        <w:jc w:val="both"/>
        <w:rPr>
          <w:bCs/>
          <w:kern w:val="24"/>
        </w:rPr>
      </w:pPr>
      <w:r w:rsidRPr="00A23D76">
        <w:rPr>
          <w:bCs/>
          <w:kern w:val="24"/>
        </w:rPr>
        <w:tab/>
        <w:t xml:space="preserve">5.4.1. alapdíj: </w:t>
      </w:r>
      <w:r w:rsidR="003949B6">
        <w:rPr>
          <w:bCs/>
          <w:kern w:val="24"/>
        </w:rPr>
        <w:t>479</w:t>
      </w:r>
      <w:r w:rsidRPr="00A23D76">
        <w:rPr>
          <w:bCs/>
          <w:kern w:val="24"/>
        </w:rPr>
        <w:t>5 Ft/forduló</w:t>
      </w:r>
    </w:p>
    <w:p w:rsidR="004C63B0" w:rsidRDefault="004C63B0" w:rsidP="004C63B0">
      <w:pPr>
        <w:jc w:val="both"/>
        <w:rPr>
          <w:bCs/>
          <w:kern w:val="24"/>
        </w:rPr>
      </w:pPr>
      <w:r w:rsidRPr="00A23D76">
        <w:rPr>
          <w:bCs/>
          <w:kern w:val="24"/>
        </w:rPr>
        <w:tab/>
        <w:t>5.4.2. ürítési díj: 1421 Ft/m</w:t>
      </w:r>
      <w:r w:rsidRPr="00A23D76">
        <w:rPr>
          <w:bCs/>
          <w:kern w:val="24"/>
          <w:vertAlign w:val="superscript"/>
        </w:rPr>
        <w:t>3</w:t>
      </w:r>
      <w:r w:rsidRPr="00A23D76">
        <w:rPr>
          <w:bCs/>
          <w:kern w:val="24"/>
        </w:rPr>
        <w:t>.</w:t>
      </w:r>
      <w:r w:rsidR="00A4033E">
        <w:rPr>
          <w:bCs/>
          <w:kern w:val="24"/>
        </w:rPr>
        <w:t>”</w:t>
      </w:r>
    </w:p>
    <w:p w:rsidR="00A4033E" w:rsidRDefault="00A4033E" w:rsidP="004C63B0">
      <w:pPr>
        <w:jc w:val="both"/>
        <w:rPr>
          <w:bCs/>
          <w:kern w:val="24"/>
        </w:rPr>
      </w:pPr>
    </w:p>
    <w:p w:rsidR="004C63B0" w:rsidRPr="00B02F8E" w:rsidRDefault="008C00F4" w:rsidP="004C63B0">
      <w:pPr>
        <w:jc w:val="both"/>
      </w:pPr>
      <w:r>
        <w:rPr>
          <w:bCs/>
          <w:kern w:val="24"/>
        </w:rPr>
        <w:t xml:space="preserve">Fentieknek megfelelően </w:t>
      </w:r>
      <w:r w:rsidR="003949B6">
        <w:rPr>
          <w:bCs/>
          <w:kern w:val="24"/>
        </w:rPr>
        <w:t>Salföld</w:t>
      </w:r>
      <w:r w:rsidR="004C63B0" w:rsidRPr="002F276E">
        <w:rPr>
          <w:bCs/>
          <w:kern w:val="24"/>
        </w:rPr>
        <w:t xml:space="preserve"> Község Önkormányzata Képviselő-testületének a nem közművel összegyűjtött háztartási szennyvíz kezeléséről szóló </w:t>
      </w:r>
      <w:r w:rsidR="004C63B0" w:rsidRPr="00B02F8E">
        <w:t>1</w:t>
      </w:r>
      <w:r w:rsidR="003949B6">
        <w:t>5</w:t>
      </w:r>
      <w:r w:rsidR="004C63B0" w:rsidRPr="00B02F8E">
        <w:t>/201</w:t>
      </w:r>
      <w:r w:rsidR="003949B6">
        <w:t>4</w:t>
      </w:r>
      <w:r w:rsidR="004C63B0" w:rsidRPr="00B02F8E">
        <w:t xml:space="preserve">. (XI. </w:t>
      </w:r>
      <w:r w:rsidR="003949B6">
        <w:t>10</w:t>
      </w:r>
      <w:r w:rsidR="004C63B0" w:rsidRPr="00B02F8E">
        <w:t>.) önkormányzati rendelete</w:t>
      </w:r>
      <w:r w:rsidR="004C63B0" w:rsidRPr="002F276E">
        <w:t xml:space="preserve"> (a továbbiakban: Rendelet) </w:t>
      </w:r>
      <w:r w:rsidR="004C63B0" w:rsidRPr="00B02F8E">
        <w:t>5. § (1)</w:t>
      </w:r>
      <w:r w:rsidR="004C63B0" w:rsidRPr="002F276E">
        <w:t xml:space="preserve"> bekezdése szerint a</w:t>
      </w:r>
      <w:r w:rsidR="004C63B0" w:rsidRPr="00B02F8E">
        <w:t xml:space="preserve"> nem közművel összegyűjtött háztartási szennyvíz kezelésével, ártalmatlanításával kapcsolatos közszolgáltatási díj:</w:t>
      </w:r>
    </w:p>
    <w:p w:rsidR="004C63B0" w:rsidRPr="00B02F8E" w:rsidRDefault="004C63B0" w:rsidP="004C63B0">
      <w:pPr>
        <w:jc w:val="both"/>
      </w:pPr>
      <w:r w:rsidRPr="00B02F8E">
        <w:t xml:space="preserve">          a) alapdíj: </w:t>
      </w:r>
      <w:r w:rsidR="003949B6">
        <w:t>4</w:t>
      </w:r>
      <w:r w:rsidRPr="00B02F8E">
        <w:t>.</w:t>
      </w:r>
      <w:r w:rsidR="003949B6">
        <w:t>7</w:t>
      </w:r>
      <w:r w:rsidRPr="00B02F8E">
        <w:t xml:space="preserve">95,-Ft/forduló </w:t>
      </w:r>
    </w:p>
    <w:p w:rsidR="004C63B0" w:rsidRPr="00B02F8E" w:rsidRDefault="004C63B0" w:rsidP="004C63B0">
      <w:pPr>
        <w:jc w:val="both"/>
      </w:pPr>
      <w:r w:rsidRPr="00B02F8E">
        <w:t xml:space="preserve">          b) ürítési díj: 1.421,-Ft/m</w:t>
      </w:r>
      <w:r w:rsidRPr="00B02F8E">
        <w:rPr>
          <w:vertAlign w:val="superscript"/>
        </w:rPr>
        <w:t>3</w:t>
      </w:r>
      <w:r w:rsidRPr="00B02F8E">
        <w:t>.</w:t>
      </w:r>
    </w:p>
    <w:p w:rsidR="004C63B0" w:rsidRDefault="004C63B0" w:rsidP="004C63B0">
      <w:pPr>
        <w:jc w:val="both"/>
        <w:rPr>
          <w:b/>
          <w:bCs/>
          <w:kern w:val="24"/>
        </w:rPr>
      </w:pPr>
    </w:p>
    <w:p w:rsidR="008C00F4" w:rsidRPr="008C00F4" w:rsidRDefault="008C00F4" w:rsidP="004C63B0">
      <w:pPr>
        <w:jc w:val="both"/>
        <w:rPr>
          <w:bCs/>
          <w:kern w:val="24"/>
        </w:rPr>
      </w:pPr>
      <w:r w:rsidRPr="008C00F4">
        <w:rPr>
          <w:bCs/>
          <w:kern w:val="24"/>
        </w:rPr>
        <w:t>Szabadi Péter 2017. november 10. napján érkezett levelében megküldte a nem közművel összegyűjtött háztartási szennyvíz elszállításának 2018. évre vonatkozó alábbi díjkalkulációját:</w:t>
      </w:r>
    </w:p>
    <w:p w:rsidR="008C00F4" w:rsidRPr="008C00F4" w:rsidRDefault="008C00F4" w:rsidP="004C63B0">
      <w:pPr>
        <w:jc w:val="both"/>
        <w:rPr>
          <w:bCs/>
          <w:kern w:val="24"/>
        </w:rPr>
      </w:pPr>
      <w:r w:rsidRPr="008C00F4">
        <w:rPr>
          <w:bCs/>
          <w:kern w:val="24"/>
        </w:rPr>
        <w:tab/>
        <w:t xml:space="preserve">fuvarozási díj: </w:t>
      </w:r>
      <w:r w:rsidR="003949B6">
        <w:rPr>
          <w:bCs/>
          <w:kern w:val="24"/>
        </w:rPr>
        <w:t>95</w:t>
      </w:r>
      <w:r w:rsidRPr="008C00F4">
        <w:rPr>
          <w:bCs/>
          <w:kern w:val="24"/>
        </w:rPr>
        <w:t>9 Ft/m</w:t>
      </w:r>
      <w:r w:rsidRPr="008C00F4">
        <w:rPr>
          <w:bCs/>
          <w:kern w:val="24"/>
          <w:vertAlign w:val="superscript"/>
        </w:rPr>
        <w:t>3</w:t>
      </w:r>
    </w:p>
    <w:p w:rsidR="008C00F4" w:rsidRPr="008C00F4" w:rsidRDefault="008C00F4" w:rsidP="004C63B0">
      <w:pPr>
        <w:jc w:val="both"/>
        <w:rPr>
          <w:bCs/>
          <w:kern w:val="24"/>
        </w:rPr>
      </w:pPr>
      <w:r w:rsidRPr="008C00F4">
        <w:rPr>
          <w:bCs/>
          <w:kern w:val="24"/>
        </w:rPr>
        <w:tab/>
        <w:t>kezelési díj: 1.661 Ft/m</w:t>
      </w:r>
      <w:r w:rsidRPr="008C00F4">
        <w:rPr>
          <w:bCs/>
          <w:kern w:val="24"/>
          <w:vertAlign w:val="superscript"/>
        </w:rPr>
        <w:t>3</w:t>
      </w:r>
    </w:p>
    <w:p w:rsidR="008C00F4" w:rsidRDefault="008C00F4" w:rsidP="004C63B0">
      <w:pPr>
        <w:jc w:val="both"/>
        <w:rPr>
          <w:bCs/>
          <w:kern w:val="24"/>
        </w:rPr>
      </w:pPr>
      <w:r w:rsidRPr="008C00F4">
        <w:rPr>
          <w:bCs/>
          <w:kern w:val="24"/>
        </w:rPr>
        <w:tab/>
        <w:t>környezetterhelési díj: 46 Ft/m</w:t>
      </w:r>
      <w:r w:rsidRPr="008C00F4">
        <w:rPr>
          <w:bCs/>
          <w:kern w:val="24"/>
          <w:vertAlign w:val="superscript"/>
        </w:rPr>
        <w:t>3</w:t>
      </w:r>
      <w:r w:rsidRPr="008C00F4">
        <w:rPr>
          <w:bCs/>
          <w:kern w:val="24"/>
        </w:rPr>
        <w:t xml:space="preserve"> </w:t>
      </w:r>
    </w:p>
    <w:p w:rsidR="008C00F4" w:rsidRDefault="008C00F4" w:rsidP="004C63B0">
      <w:pPr>
        <w:jc w:val="both"/>
        <w:rPr>
          <w:bCs/>
          <w:kern w:val="24"/>
        </w:rPr>
      </w:pPr>
      <w:r>
        <w:rPr>
          <w:bCs/>
          <w:kern w:val="24"/>
        </w:rPr>
        <w:t>Fentiekre tekintettel a közszolgáltatási szerződés 5.4. pontjában a nem közművel összegyűjtött háztartási szennyvíz kezelésével, ártalmatlanításával kapcsolatos közszolgáltatási díj az alábbiak szerint módosul:</w:t>
      </w:r>
    </w:p>
    <w:p w:rsidR="008C00F4" w:rsidRDefault="008C00F4" w:rsidP="004C63B0">
      <w:pPr>
        <w:jc w:val="both"/>
        <w:rPr>
          <w:bCs/>
          <w:kern w:val="24"/>
        </w:rPr>
      </w:pPr>
      <w:r>
        <w:rPr>
          <w:bCs/>
          <w:kern w:val="24"/>
        </w:rPr>
        <w:tab/>
        <w:t xml:space="preserve">5.4.1. alapdíj: </w:t>
      </w:r>
      <w:r w:rsidR="003949B6">
        <w:rPr>
          <w:bCs/>
          <w:kern w:val="24"/>
        </w:rPr>
        <w:t>4</w:t>
      </w:r>
      <w:r>
        <w:rPr>
          <w:bCs/>
          <w:kern w:val="24"/>
        </w:rPr>
        <w:t>.</w:t>
      </w:r>
      <w:r w:rsidR="003949B6">
        <w:rPr>
          <w:bCs/>
          <w:kern w:val="24"/>
        </w:rPr>
        <w:t>7</w:t>
      </w:r>
      <w:r>
        <w:rPr>
          <w:bCs/>
          <w:kern w:val="24"/>
        </w:rPr>
        <w:t>95 Ft/forduló</w:t>
      </w:r>
    </w:p>
    <w:p w:rsidR="008C00F4" w:rsidRPr="008C00F4" w:rsidRDefault="008C00F4" w:rsidP="004C63B0">
      <w:pPr>
        <w:jc w:val="both"/>
        <w:rPr>
          <w:bCs/>
          <w:kern w:val="24"/>
        </w:rPr>
      </w:pPr>
      <w:r>
        <w:rPr>
          <w:bCs/>
          <w:kern w:val="24"/>
        </w:rPr>
        <w:tab/>
        <w:t>5.4.2. ürítési díj: 1.707 Ft/m</w:t>
      </w:r>
      <w:r w:rsidRPr="008C00F4">
        <w:rPr>
          <w:bCs/>
          <w:kern w:val="24"/>
          <w:vertAlign w:val="superscript"/>
        </w:rPr>
        <w:t>3</w:t>
      </w:r>
    </w:p>
    <w:p w:rsidR="008C00F4" w:rsidRDefault="008C00F4" w:rsidP="004C63B0">
      <w:pPr>
        <w:jc w:val="both"/>
        <w:rPr>
          <w:b/>
          <w:bCs/>
          <w:kern w:val="24"/>
        </w:rPr>
      </w:pPr>
    </w:p>
    <w:p w:rsidR="00085804" w:rsidRDefault="00255AEC" w:rsidP="00F96ED2">
      <w:pPr>
        <w:autoSpaceDE w:val="0"/>
        <w:autoSpaceDN w:val="0"/>
        <w:adjustRightInd w:val="0"/>
        <w:jc w:val="both"/>
      </w:pPr>
      <w:r>
        <w:t>Tekintettel arra, hogy a</w:t>
      </w:r>
      <w:r w:rsidR="00085804">
        <w:t xml:space="preserve"> díj a jelenlegihez képest </w:t>
      </w:r>
      <w:r>
        <w:t>vá</w:t>
      </w:r>
      <w:r w:rsidR="009E1320">
        <w:t>ltozik</w:t>
      </w:r>
      <w:r w:rsidR="00085804">
        <w:t xml:space="preserve">, a </w:t>
      </w:r>
      <w:r w:rsidR="009E1320">
        <w:t xml:space="preserve">közszolgáltatási szerződés, valamint a </w:t>
      </w:r>
      <w:r w:rsidR="00085804">
        <w:t>díjat meghatározó rendelet módosítása szükséges.</w:t>
      </w:r>
    </w:p>
    <w:p w:rsidR="00917184" w:rsidRDefault="00917184" w:rsidP="00F96ED2">
      <w:pPr>
        <w:autoSpaceDE w:val="0"/>
        <w:autoSpaceDN w:val="0"/>
        <w:adjustRightInd w:val="0"/>
        <w:jc w:val="both"/>
      </w:pPr>
    </w:p>
    <w:p w:rsidR="007E3888" w:rsidRDefault="007E3888" w:rsidP="00F96ED2">
      <w:pPr>
        <w:autoSpaceDE w:val="0"/>
        <w:autoSpaceDN w:val="0"/>
        <w:adjustRightInd w:val="0"/>
        <w:jc w:val="both"/>
      </w:pPr>
    </w:p>
    <w:p w:rsidR="009930EE" w:rsidRPr="00816C91" w:rsidRDefault="009930EE" w:rsidP="009930EE">
      <w:pPr>
        <w:jc w:val="both"/>
      </w:pPr>
    </w:p>
    <w:p w:rsidR="009930EE" w:rsidRPr="002A2A29" w:rsidRDefault="009930EE" w:rsidP="009930EE">
      <w:pPr>
        <w:jc w:val="both"/>
      </w:pPr>
    </w:p>
    <w:p w:rsidR="009930EE" w:rsidRPr="00614AD9" w:rsidRDefault="009930EE" w:rsidP="009930EE">
      <w:pPr>
        <w:autoSpaceDE w:val="0"/>
        <w:autoSpaceDN w:val="0"/>
        <w:adjustRightInd w:val="0"/>
        <w:jc w:val="both"/>
      </w:pPr>
    </w:p>
    <w:p w:rsidR="009930EE" w:rsidRDefault="009930EE" w:rsidP="009930EE">
      <w:pPr>
        <w:outlineLvl w:val="0"/>
        <w:rPr>
          <w:b/>
        </w:rPr>
      </w:pPr>
      <w:r w:rsidRPr="00A55273">
        <w:rPr>
          <w:b/>
        </w:rPr>
        <w:lastRenderedPageBreak/>
        <w:t>INDOKOLÁS</w:t>
      </w:r>
    </w:p>
    <w:p w:rsidR="009930EE" w:rsidRDefault="009930EE" w:rsidP="009930EE">
      <w:pPr>
        <w:rPr>
          <w:b/>
        </w:rPr>
      </w:pPr>
    </w:p>
    <w:p w:rsidR="00181546" w:rsidRDefault="009930EE" w:rsidP="009930EE">
      <w:pPr>
        <w:autoSpaceDE w:val="0"/>
        <w:autoSpaceDN w:val="0"/>
        <w:adjustRightInd w:val="0"/>
        <w:jc w:val="both"/>
      </w:pPr>
      <w:r>
        <w:t>Az előterjesztés bevezető részében írtak szerint a nem közművel összegyűjtött háztartási szennyvíz kezelésével kapcsolatos közszolgáltatás tekintetében a közszolgáltatási díj összege 2018. január 1. napjától a jelenlegihez képest változik, ezért a közszolgáltatási szerződés, valamint a díjat meghatározó rendelet módosítása szükséges.</w:t>
      </w:r>
    </w:p>
    <w:p w:rsidR="009930EE" w:rsidRDefault="009930EE" w:rsidP="009930EE">
      <w:pPr>
        <w:jc w:val="both"/>
      </w:pPr>
    </w:p>
    <w:p w:rsidR="009930EE" w:rsidRPr="00657864" w:rsidRDefault="009930EE" w:rsidP="009930EE"/>
    <w:p w:rsidR="009930EE" w:rsidRPr="001258FC" w:rsidRDefault="009930EE" w:rsidP="009930EE">
      <w:pPr>
        <w:ind w:firstLine="240"/>
        <w:jc w:val="center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1258FC">
        <w:rPr>
          <w:b/>
          <w:bCs/>
          <w:sz w:val="28"/>
          <w:szCs w:val="28"/>
          <w:bdr w:val="none" w:sz="0" w:space="0" w:color="auto" w:frame="1"/>
        </w:rPr>
        <w:t>Előzetes hatásvizsgálat</w:t>
      </w:r>
    </w:p>
    <w:p w:rsidR="009930EE" w:rsidRPr="001258FC" w:rsidRDefault="009930EE" w:rsidP="009930EE">
      <w:pPr>
        <w:ind w:firstLine="24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258FC">
        <w:rPr>
          <w:b/>
          <w:bCs/>
          <w:sz w:val="28"/>
          <w:szCs w:val="28"/>
          <w:bdr w:val="none" w:sz="0" w:space="0" w:color="auto" w:frame="1"/>
        </w:rPr>
        <w:t>a jogalkotásról szóló 2010. évi CXXX. törvény 17.§ (1) bekezdése alapján</w:t>
      </w:r>
    </w:p>
    <w:p w:rsidR="009930EE" w:rsidRPr="001258FC" w:rsidRDefault="009930EE" w:rsidP="009930EE">
      <w:pPr>
        <w:ind w:firstLine="24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930EE" w:rsidRDefault="009930EE" w:rsidP="009930EE">
      <w:pPr>
        <w:ind w:left="2977" w:hanging="2977"/>
        <w:jc w:val="both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 xml:space="preserve">A rendelet-tervezet </w:t>
      </w:r>
      <w:r>
        <w:rPr>
          <w:bCs/>
          <w:bdr w:val="none" w:sz="0" w:space="0" w:color="auto" w:frame="1"/>
        </w:rPr>
        <w:t xml:space="preserve">megjelölése és </w:t>
      </w:r>
      <w:r w:rsidRPr="00DC774F">
        <w:rPr>
          <w:bCs/>
          <w:bdr w:val="none" w:sz="0" w:space="0" w:color="auto" w:frame="1"/>
        </w:rPr>
        <w:t xml:space="preserve">címe: </w:t>
      </w:r>
      <w:r w:rsidR="00E15690">
        <w:rPr>
          <w:bCs/>
          <w:bdr w:val="none" w:sz="0" w:space="0" w:color="auto" w:frame="1"/>
        </w:rPr>
        <w:t>Salföld</w:t>
      </w:r>
      <w:r>
        <w:rPr>
          <w:bCs/>
          <w:bdr w:val="none" w:sz="0" w:space="0" w:color="auto" w:frame="1"/>
        </w:rPr>
        <w:t xml:space="preserve"> K</w:t>
      </w:r>
      <w:r w:rsidRPr="00DC774F">
        <w:rPr>
          <w:bCs/>
          <w:bdr w:val="none" w:sz="0" w:space="0" w:color="auto" w:frame="1"/>
        </w:rPr>
        <w:t>özség Önkormán</w:t>
      </w:r>
      <w:r>
        <w:rPr>
          <w:bCs/>
          <w:bdr w:val="none" w:sz="0" w:space="0" w:color="auto" w:frame="1"/>
        </w:rPr>
        <w:t>yzata Képviselő-testületének …/2017. (</w:t>
      </w:r>
      <w:r w:rsidRPr="00DC774F">
        <w:rPr>
          <w:bCs/>
          <w:bdr w:val="none" w:sz="0" w:space="0" w:color="auto" w:frame="1"/>
        </w:rPr>
        <w:t>..….) önkormányzati rendelete</w:t>
      </w:r>
      <w:r>
        <w:rPr>
          <w:bCs/>
          <w:bdr w:val="none" w:sz="0" w:space="0" w:color="auto" w:frame="1"/>
        </w:rPr>
        <w:t xml:space="preserve"> a</w:t>
      </w:r>
      <w:r>
        <w:t xml:space="preserve"> nem közművel összegyűjtött háztartási szennyvíz kezeléséről szóló 1</w:t>
      </w:r>
      <w:r w:rsidR="004D56AF">
        <w:t>5</w:t>
      </w:r>
      <w:r>
        <w:t>/201</w:t>
      </w:r>
      <w:r w:rsidR="004D56AF">
        <w:t>4</w:t>
      </w:r>
      <w:r>
        <w:t xml:space="preserve">. (XI. </w:t>
      </w:r>
      <w:r w:rsidR="004D56AF">
        <w:t>10</w:t>
      </w:r>
      <w:r>
        <w:t>.) önkormányzati rendelet módosításáról</w:t>
      </w:r>
    </w:p>
    <w:p w:rsidR="009930EE" w:rsidRDefault="009930EE" w:rsidP="009930EE">
      <w:pPr>
        <w:ind w:left="2832" w:hanging="2832"/>
        <w:jc w:val="both"/>
      </w:pPr>
      <w:r w:rsidRPr="00DC774F">
        <w:rPr>
          <w:bCs/>
          <w:bdr w:val="none" w:sz="0" w:space="0" w:color="auto" w:frame="1"/>
        </w:rPr>
        <w:t>Társadalmi-gazdasági hatása:</w:t>
      </w:r>
      <w:r w:rsidRPr="00DC774F">
        <w:rPr>
          <w:bCs/>
          <w:bdr w:val="none" w:sz="0" w:space="0" w:color="auto" w:frame="1"/>
        </w:rPr>
        <w:tab/>
      </w:r>
      <w:r>
        <w:t xml:space="preserve"> A szolgáltató által beny</w:t>
      </w:r>
      <w:r w:rsidR="00DD0079">
        <w:t xml:space="preserve">újtott ajánlatnak megfelelően az ürítési </w:t>
      </w:r>
      <w:r>
        <w:t xml:space="preserve">díj mértékét köbméterenként 286 Ft-tal növeli. </w:t>
      </w:r>
      <w:r w:rsidR="00DD0079">
        <w:t>(kezelési és környezetterhelési díj)</w:t>
      </w:r>
    </w:p>
    <w:p w:rsidR="009930EE" w:rsidRDefault="009930EE" w:rsidP="009930EE">
      <w:pPr>
        <w:ind w:left="2880" w:hanging="2880"/>
        <w:jc w:val="both"/>
      </w:pPr>
      <w:r w:rsidRPr="00DC774F">
        <w:rPr>
          <w:bCs/>
          <w:bdr w:val="none" w:sz="0" w:space="0" w:color="auto" w:frame="1"/>
        </w:rPr>
        <w:t xml:space="preserve">Költségvetési hatása: </w:t>
      </w:r>
      <w:r>
        <w:rPr>
          <w:bCs/>
          <w:bdr w:val="none" w:sz="0" w:space="0" w:color="auto" w:frame="1"/>
        </w:rPr>
        <w:tab/>
        <w:t>Nincs</w:t>
      </w:r>
    </w:p>
    <w:p w:rsidR="009930EE" w:rsidRPr="00DC774F" w:rsidRDefault="009930EE" w:rsidP="009930EE">
      <w:pPr>
        <w:ind w:left="4320" w:hanging="4320"/>
        <w:jc w:val="both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 xml:space="preserve">Környezeti, egészségi következményei: </w:t>
      </w:r>
      <w:r>
        <w:rPr>
          <w:bCs/>
          <w:bdr w:val="none" w:sz="0" w:space="0" w:color="auto" w:frame="1"/>
        </w:rPr>
        <w:t xml:space="preserve">Nincs. </w:t>
      </w:r>
    </w:p>
    <w:p w:rsidR="009930EE" w:rsidRPr="00DC774F" w:rsidRDefault="009930EE" w:rsidP="009930EE">
      <w:pPr>
        <w:ind w:left="2880" w:hanging="2880"/>
        <w:jc w:val="both"/>
        <w:outlineLvl w:val="0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 xml:space="preserve">Adminisztratív terheket befolyásoló hatása: </w:t>
      </w:r>
      <w:r>
        <w:rPr>
          <w:bCs/>
          <w:bdr w:val="none" w:sz="0" w:space="0" w:color="auto" w:frame="1"/>
        </w:rPr>
        <w:t>Nincs</w:t>
      </w:r>
    </w:p>
    <w:p w:rsidR="009930EE" w:rsidRPr="00DC774F" w:rsidRDefault="009930EE" w:rsidP="009930EE">
      <w:pPr>
        <w:ind w:left="2124" w:hanging="2124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Egyéb hatása:</w:t>
      </w:r>
      <w:r>
        <w:rPr>
          <w:bCs/>
          <w:bdr w:val="none" w:sz="0" w:space="0" w:color="auto" w:frame="1"/>
        </w:rPr>
        <w:tab/>
        <w:t>Nincs</w:t>
      </w:r>
    </w:p>
    <w:p w:rsidR="009930EE" w:rsidRPr="00F351CD" w:rsidRDefault="009930EE" w:rsidP="009930EE">
      <w:pPr>
        <w:ind w:left="2880" w:hanging="2880"/>
        <w:jc w:val="both"/>
      </w:pPr>
      <w:r w:rsidRPr="00DC774F">
        <w:rPr>
          <w:bCs/>
          <w:bdr w:val="none" w:sz="0" w:space="0" w:color="auto" w:frame="1"/>
        </w:rPr>
        <w:t>A rendelet megalkotásának szükségessége:</w:t>
      </w:r>
      <w:r w:rsidRPr="00DC774F">
        <w:t xml:space="preserve"> </w:t>
      </w:r>
      <w:r>
        <w:t>A szolgáltató ajánlatának, ami díjemelést eredményez, átvezetése a rendeleten.</w:t>
      </w:r>
    </w:p>
    <w:p w:rsidR="009930EE" w:rsidRPr="00DC774F" w:rsidRDefault="009930EE" w:rsidP="009930EE">
      <w:pPr>
        <w:ind w:left="2835" w:hanging="2835"/>
        <w:jc w:val="both"/>
        <w:rPr>
          <w:bCs/>
          <w:bdr w:val="none" w:sz="0" w:space="0" w:color="auto" w:frame="1"/>
        </w:rPr>
      </w:pPr>
    </w:p>
    <w:p w:rsidR="009930EE" w:rsidRPr="00DC774F" w:rsidRDefault="009930EE" w:rsidP="009930EE">
      <w:pPr>
        <w:ind w:left="2880" w:hanging="2880"/>
        <w:jc w:val="both"/>
        <w:rPr>
          <w:bCs/>
          <w:bdr w:val="none" w:sz="0" w:space="0" w:color="auto" w:frame="1"/>
        </w:rPr>
      </w:pPr>
    </w:p>
    <w:p w:rsidR="009930EE" w:rsidRPr="00DC774F" w:rsidRDefault="009930EE" w:rsidP="009930EE">
      <w:pPr>
        <w:ind w:left="5760" w:hanging="5760"/>
        <w:jc w:val="both"/>
        <w:outlineLvl w:val="0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>A rendelet alkalmazásához szükséges</w:t>
      </w:r>
      <w:r>
        <w:rPr>
          <w:bCs/>
          <w:bdr w:val="none" w:sz="0" w:space="0" w:color="auto" w:frame="1"/>
        </w:rPr>
        <w:t xml:space="preserve"> feltételek:                 - személyi: nincs</w:t>
      </w:r>
    </w:p>
    <w:p w:rsidR="009930EE" w:rsidRPr="00DC774F" w:rsidRDefault="009930EE" w:rsidP="009930EE">
      <w:pPr>
        <w:ind w:left="4956" w:firstLine="708"/>
        <w:jc w:val="both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>- tárgyi: nincs</w:t>
      </w:r>
    </w:p>
    <w:p w:rsidR="009930EE" w:rsidRPr="00AD04CE" w:rsidRDefault="009930EE" w:rsidP="009930EE">
      <w:pPr>
        <w:ind w:left="4956" w:firstLine="708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- pénzügyi: nincs</w:t>
      </w:r>
    </w:p>
    <w:p w:rsidR="009930EE" w:rsidRDefault="009930EE" w:rsidP="009930EE"/>
    <w:p w:rsidR="007E3888" w:rsidRDefault="009930EE" w:rsidP="004D56AF">
      <w:pPr>
        <w:jc w:val="both"/>
      </w:pPr>
      <w:r>
        <w:t>.</w:t>
      </w:r>
    </w:p>
    <w:p w:rsidR="000D6B4F" w:rsidRDefault="000D6B4F" w:rsidP="00F96ED2">
      <w:pPr>
        <w:autoSpaceDE w:val="0"/>
        <w:autoSpaceDN w:val="0"/>
        <w:adjustRightInd w:val="0"/>
        <w:jc w:val="both"/>
      </w:pPr>
    </w:p>
    <w:p w:rsidR="00614AD9" w:rsidRPr="00614AD9" w:rsidRDefault="00614AD9" w:rsidP="00614AD9">
      <w:pPr>
        <w:autoSpaceDE w:val="0"/>
        <w:autoSpaceDN w:val="0"/>
        <w:adjustRightInd w:val="0"/>
        <w:jc w:val="both"/>
        <w:rPr>
          <w:b/>
          <w:i/>
        </w:rPr>
      </w:pPr>
      <w:r w:rsidRPr="00614AD9">
        <w:rPr>
          <w:b/>
          <w:i/>
        </w:rPr>
        <w:t>Határozati javaslat:</w:t>
      </w:r>
    </w:p>
    <w:p w:rsidR="00614AD9" w:rsidRDefault="00614AD9" w:rsidP="00614AD9">
      <w:pPr>
        <w:autoSpaceDE w:val="0"/>
        <w:autoSpaceDN w:val="0"/>
        <w:adjustRightInd w:val="0"/>
        <w:jc w:val="both"/>
      </w:pPr>
    </w:p>
    <w:p w:rsidR="00917184" w:rsidRDefault="004D56AF" w:rsidP="00917184">
      <w:pPr>
        <w:autoSpaceDE w:val="0"/>
        <w:autoSpaceDN w:val="0"/>
        <w:adjustRightInd w:val="0"/>
        <w:jc w:val="center"/>
      </w:pPr>
      <w:r>
        <w:t>SALFÖLD</w:t>
      </w:r>
      <w:r w:rsidR="00917184">
        <w:t xml:space="preserve"> KÖZSÉG ÖNKORMÁNYZATA KÉPVISELŐ-TESTÜLETÉNEK</w:t>
      </w:r>
    </w:p>
    <w:p w:rsidR="00917184" w:rsidRDefault="00917184" w:rsidP="00917184">
      <w:pPr>
        <w:autoSpaceDE w:val="0"/>
        <w:autoSpaceDN w:val="0"/>
        <w:adjustRightInd w:val="0"/>
        <w:jc w:val="center"/>
      </w:pPr>
    </w:p>
    <w:p w:rsidR="00917184" w:rsidRDefault="00917184" w:rsidP="00917184">
      <w:pPr>
        <w:autoSpaceDE w:val="0"/>
        <w:autoSpaceDN w:val="0"/>
        <w:adjustRightInd w:val="0"/>
        <w:jc w:val="center"/>
      </w:pPr>
      <w:r>
        <w:t>…/201</w:t>
      </w:r>
      <w:r w:rsidR="007E3888">
        <w:t>7</w:t>
      </w:r>
      <w:r>
        <w:t>. (</w:t>
      </w:r>
      <w:r w:rsidR="007E3888">
        <w:t>..</w:t>
      </w:r>
      <w:r>
        <w:t>.) HATÁROZATA</w:t>
      </w:r>
    </w:p>
    <w:p w:rsidR="00917184" w:rsidRDefault="00917184" w:rsidP="00917184">
      <w:pPr>
        <w:autoSpaceDE w:val="0"/>
        <w:autoSpaceDN w:val="0"/>
        <w:adjustRightInd w:val="0"/>
        <w:jc w:val="center"/>
      </w:pPr>
    </w:p>
    <w:p w:rsidR="00461A3D" w:rsidRDefault="00917184" w:rsidP="00917184">
      <w:pPr>
        <w:autoSpaceDE w:val="0"/>
        <w:autoSpaceDN w:val="0"/>
        <w:adjustRightInd w:val="0"/>
        <w:jc w:val="center"/>
        <w:rPr>
          <w:b/>
          <w:i/>
        </w:rPr>
      </w:pPr>
      <w:r w:rsidRPr="00917184">
        <w:rPr>
          <w:b/>
          <w:i/>
        </w:rPr>
        <w:t xml:space="preserve">A nem közművel összegyűjtött háztartási szennyvíz begyűjtésére vonatkozó </w:t>
      </w:r>
    </w:p>
    <w:p w:rsidR="00917184" w:rsidRPr="00917184" w:rsidRDefault="00917184" w:rsidP="00917184">
      <w:pPr>
        <w:autoSpaceDE w:val="0"/>
        <w:autoSpaceDN w:val="0"/>
        <w:adjustRightInd w:val="0"/>
        <w:jc w:val="center"/>
        <w:rPr>
          <w:b/>
          <w:i/>
        </w:rPr>
      </w:pPr>
      <w:r w:rsidRPr="00917184">
        <w:rPr>
          <w:b/>
          <w:i/>
        </w:rPr>
        <w:t>közszolgáltatás</w:t>
      </w:r>
      <w:r w:rsidR="00461A3D">
        <w:rPr>
          <w:b/>
          <w:i/>
        </w:rPr>
        <w:t>i szerződés módosításáról</w:t>
      </w:r>
    </w:p>
    <w:p w:rsidR="00E6587A" w:rsidRDefault="00E6587A" w:rsidP="00F96ED2">
      <w:pPr>
        <w:autoSpaceDE w:val="0"/>
        <w:autoSpaceDN w:val="0"/>
        <w:adjustRightInd w:val="0"/>
        <w:jc w:val="both"/>
      </w:pPr>
    </w:p>
    <w:p w:rsidR="00917184" w:rsidRDefault="004D56AF" w:rsidP="00F96ED2">
      <w:pPr>
        <w:autoSpaceDE w:val="0"/>
        <w:autoSpaceDN w:val="0"/>
        <w:adjustRightInd w:val="0"/>
        <w:jc w:val="both"/>
      </w:pPr>
      <w:r>
        <w:t>Salföld</w:t>
      </w:r>
      <w:r w:rsidR="00917184">
        <w:t xml:space="preserve"> Község Önkormányzata Képviselő-testülete a nem közművel összegyűjtött háztartási szennyvíz begyűjtésére vonatkozó közszolgáltatás</w:t>
      </w:r>
      <w:r w:rsidR="00461A3D">
        <w:t xml:space="preserve">i szerződést Szabadi Péter egyéni vállalkozó (8283 Káptalantóti, Dózsa György utca 4.) által benyújtott, 2018. évre vonatkozó díjkalkulációnak megfelelően közös megegyezéssel módosítja.  </w:t>
      </w:r>
      <w:r w:rsidR="00614AD9">
        <w:t>Az e tárgyú szerződés tervezetét megismerte, azt jóváhagyja, és felhatalmazza a polgármestert az aláírására.</w:t>
      </w:r>
    </w:p>
    <w:p w:rsidR="00614AD9" w:rsidRDefault="00614AD9" w:rsidP="00F96ED2">
      <w:pPr>
        <w:autoSpaceDE w:val="0"/>
        <w:autoSpaceDN w:val="0"/>
        <w:adjustRightInd w:val="0"/>
        <w:jc w:val="both"/>
      </w:pPr>
    </w:p>
    <w:p w:rsidR="00614AD9" w:rsidRDefault="00614AD9" w:rsidP="00F96ED2">
      <w:pPr>
        <w:autoSpaceDE w:val="0"/>
        <w:autoSpaceDN w:val="0"/>
        <w:adjustRightInd w:val="0"/>
        <w:jc w:val="both"/>
      </w:pPr>
      <w:r>
        <w:t xml:space="preserve">Felelős: </w:t>
      </w:r>
      <w:r w:rsidR="004D56AF">
        <w:t>Fábián Gusztáv</w:t>
      </w:r>
      <w:r>
        <w:t>, polgármester</w:t>
      </w:r>
    </w:p>
    <w:p w:rsidR="00614AD9" w:rsidRDefault="00614AD9" w:rsidP="00F96ED2">
      <w:pPr>
        <w:autoSpaceDE w:val="0"/>
        <w:autoSpaceDN w:val="0"/>
        <w:adjustRightInd w:val="0"/>
        <w:jc w:val="both"/>
      </w:pPr>
      <w:r>
        <w:t>Határidő: 201</w:t>
      </w:r>
      <w:r w:rsidR="00461A3D">
        <w:t>7</w:t>
      </w:r>
      <w:r>
        <w:t xml:space="preserve">. december 20. </w:t>
      </w:r>
    </w:p>
    <w:p w:rsidR="00614AD9" w:rsidRDefault="00614AD9" w:rsidP="00F96ED2">
      <w:pPr>
        <w:autoSpaceDE w:val="0"/>
        <w:autoSpaceDN w:val="0"/>
        <w:adjustRightInd w:val="0"/>
        <w:jc w:val="both"/>
      </w:pPr>
    </w:p>
    <w:p w:rsidR="00614AD9" w:rsidRDefault="00614AD9" w:rsidP="00F96ED2">
      <w:pPr>
        <w:autoSpaceDE w:val="0"/>
        <w:autoSpaceDN w:val="0"/>
        <w:adjustRightInd w:val="0"/>
        <w:jc w:val="both"/>
      </w:pPr>
    </w:p>
    <w:p w:rsidR="00917184" w:rsidRDefault="00614AD9" w:rsidP="00F96ED2">
      <w:pPr>
        <w:autoSpaceDE w:val="0"/>
        <w:autoSpaceDN w:val="0"/>
        <w:adjustRightInd w:val="0"/>
        <w:jc w:val="both"/>
        <w:rPr>
          <w:b/>
          <w:i/>
        </w:rPr>
      </w:pPr>
      <w:r w:rsidRPr="00614AD9">
        <w:rPr>
          <w:b/>
          <w:i/>
        </w:rPr>
        <w:t xml:space="preserve">Rendelet tervezet: </w:t>
      </w:r>
    </w:p>
    <w:p w:rsidR="00614AD9" w:rsidRDefault="00614AD9" w:rsidP="00F96ED2">
      <w:pPr>
        <w:autoSpaceDE w:val="0"/>
        <w:autoSpaceDN w:val="0"/>
        <w:adjustRightInd w:val="0"/>
        <w:jc w:val="both"/>
        <w:rPr>
          <w:b/>
          <w:i/>
        </w:rPr>
      </w:pPr>
    </w:p>
    <w:p w:rsidR="00461A3D" w:rsidRDefault="00661E75" w:rsidP="00461A3D">
      <w:pPr>
        <w:jc w:val="center"/>
        <w:rPr>
          <w:b/>
        </w:rPr>
      </w:pPr>
      <w:r>
        <w:rPr>
          <w:b/>
        </w:rPr>
        <w:t>SALFÖLD</w:t>
      </w:r>
      <w:r w:rsidR="00461A3D">
        <w:rPr>
          <w:b/>
        </w:rPr>
        <w:t xml:space="preserve"> KÖZSÉG ÖNKORMÁNYZATA KÉPVISELŐ-TESTÜLETÉNEK</w:t>
      </w:r>
    </w:p>
    <w:p w:rsidR="00461A3D" w:rsidRDefault="00461A3D" w:rsidP="00461A3D">
      <w:pPr>
        <w:jc w:val="center"/>
        <w:rPr>
          <w:b/>
          <w:sz w:val="28"/>
          <w:szCs w:val="28"/>
        </w:rPr>
      </w:pPr>
    </w:p>
    <w:p w:rsidR="00461A3D" w:rsidRDefault="00461A3D" w:rsidP="00461A3D">
      <w:pPr>
        <w:jc w:val="center"/>
        <w:rPr>
          <w:b/>
        </w:rPr>
      </w:pPr>
      <w:r>
        <w:rPr>
          <w:b/>
        </w:rPr>
        <w:t>…/2017. (…) önkormányzati rendelete</w:t>
      </w:r>
    </w:p>
    <w:p w:rsidR="00461A3D" w:rsidRDefault="00461A3D" w:rsidP="00461A3D">
      <w:pPr>
        <w:jc w:val="center"/>
        <w:rPr>
          <w:b/>
        </w:rPr>
      </w:pPr>
    </w:p>
    <w:p w:rsidR="00461A3D" w:rsidRDefault="00461A3D" w:rsidP="00461A3D">
      <w:pPr>
        <w:jc w:val="center"/>
        <w:rPr>
          <w:b/>
        </w:rPr>
      </w:pPr>
      <w:r>
        <w:rPr>
          <w:b/>
        </w:rPr>
        <w:t>a nem közművel összegyűjtött háztartási szennyvíz kezeléséről szóló 1</w:t>
      </w:r>
      <w:r w:rsidR="00661E75">
        <w:rPr>
          <w:b/>
        </w:rPr>
        <w:t>5</w:t>
      </w:r>
      <w:r>
        <w:rPr>
          <w:b/>
        </w:rPr>
        <w:t>/201</w:t>
      </w:r>
      <w:r w:rsidR="00661E75">
        <w:rPr>
          <w:b/>
        </w:rPr>
        <w:t>4</w:t>
      </w:r>
      <w:r>
        <w:rPr>
          <w:b/>
        </w:rPr>
        <w:t>. (XI.</w:t>
      </w:r>
      <w:r w:rsidR="00661E75">
        <w:rPr>
          <w:b/>
        </w:rPr>
        <w:t>10</w:t>
      </w:r>
      <w:r>
        <w:rPr>
          <w:b/>
        </w:rPr>
        <w:t>.) önkormányzati rendelete módosításáról</w:t>
      </w:r>
    </w:p>
    <w:p w:rsidR="00461A3D" w:rsidRDefault="00461A3D" w:rsidP="00461A3D">
      <w:pPr>
        <w:rPr>
          <w:b/>
        </w:rPr>
      </w:pPr>
    </w:p>
    <w:p w:rsidR="00461A3D" w:rsidRDefault="00661E75" w:rsidP="00461A3D">
      <w:pPr>
        <w:jc w:val="both"/>
      </w:pPr>
      <w:r>
        <w:t>Salföld</w:t>
      </w:r>
      <w:r w:rsidR="00461A3D">
        <w:t xml:space="preserve"> Község Önkormányzata Képviselő-testülete a vízgazdálkodásról szóló 1995. évi LVII. törvény 45. § (6) bekezdésében kapott felhatalmazás alapján Magyarország helyi önkormányzatairól szóló 2011. évi CLXXXIX. törvény 13. § (1) bekezdés 11. pontjában meghatározott feladatkörében eljárva a környezet védelmének általános szabályairól szóló 1995. évi LIII. törvény 48. § (3) bekezdésében biztosított véleményezési jogkörében eljáró Veszprém Megyei Kormányhivatal Veszprémi Járási Hivatal véleményének kikérésével a következőket rendeli el:</w:t>
      </w:r>
    </w:p>
    <w:p w:rsidR="00461A3D" w:rsidRDefault="00461A3D" w:rsidP="00461A3D">
      <w:pPr>
        <w:jc w:val="both"/>
      </w:pPr>
    </w:p>
    <w:p w:rsidR="00461A3D" w:rsidRDefault="00461A3D" w:rsidP="00461A3D">
      <w:pPr>
        <w:jc w:val="both"/>
      </w:pPr>
      <w:r>
        <w:t xml:space="preserve">1. § </w:t>
      </w:r>
      <w:r w:rsidR="00661E75">
        <w:t>Salföld</w:t>
      </w:r>
      <w:r>
        <w:t xml:space="preserve"> Község Önkormányzata Képviselő-testületének a nem közművel összegyűjtött háztartási szennyvíz kezeléséről szóló 1</w:t>
      </w:r>
      <w:r w:rsidR="00661E75">
        <w:t>5</w:t>
      </w:r>
      <w:r>
        <w:t>/201</w:t>
      </w:r>
      <w:r w:rsidR="00661E75">
        <w:t>4</w:t>
      </w:r>
      <w:r>
        <w:t>. (XI.</w:t>
      </w:r>
      <w:r w:rsidR="00661E75">
        <w:t>10</w:t>
      </w:r>
      <w:r>
        <w:t>.) önkormányzati rendelete (a továbbiakban: R.) 5. § (1) bekezdése helyébe a következő rendelkezés lép:</w:t>
      </w:r>
    </w:p>
    <w:p w:rsidR="00461A3D" w:rsidRDefault="00461A3D" w:rsidP="00461A3D">
      <w:pPr>
        <w:jc w:val="both"/>
      </w:pPr>
      <w:r>
        <w:t>„5. § (1) A nem közművel összegyűjtött háztartási szennyvíz kezelésével, ártalmatlanításával kapcsolatos közszolgáltatási díj:</w:t>
      </w:r>
    </w:p>
    <w:p w:rsidR="00461A3D" w:rsidRDefault="00461A3D" w:rsidP="00461A3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alapdíj: </w:t>
      </w:r>
      <w:r w:rsidR="00661E75">
        <w:rPr>
          <w:rFonts w:ascii="Times New Roman" w:hAnsi="Times New Roman"/>
          <w:sz w:val="24"/>
          <w:szCs w:val="24"/>
        </w:rPr>
        <w:t>4.795</w:t>
      </w:r>
      <w:r>
        <w:rPr>
          <w:rFonts w:ascii="Times New Roman" w:hAnsi="Times New Roman"/>
          <w:sz w:val="24"/>
          <w:szCs w:val="24"/>
        </w:rPr>
        <w:t>,-Ft/forduló</w:t>
      </w:r>
    </w:p>
    <w:p w:rsidR="00461A3D" w:rsidRDefault="00461A3D" w:rsidP="00461A3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ürítési díj: 1.707,-Ft/m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”</w:t>
      </w:r>
    </w:p>
    <w:p w:rsidR="00461A3D" w:rsidRDefault="00461A3D" w:rsidP="00461A3D">
      <w:pPr>
        <w:jc w:val="both"/>
      </w:pPr>
    </w:p>
    <w:p w:rsidR="00461A3D" w:rsidRDefault="00461A3D" w:rsidP="00461A3D">
      <w:pPr>
        <w:jc w:val="both"/>
      </w:pPr>
      <w:r>
        <w:t>2. § Ez a rendelet 2018. január 1-jén lép hatályba.</w:t>
      </w:r>
    </w:p>
    <w:p w:rsidR="00461A3D" w:rsidRDefault="00461A3D" w:rsidP="00461A3D">
      <w:pPr>
        <w:jc w:val="both"/>
      </w:pPr>
    </w:p>
    <w:p w:rsidR="00461A3D" w:rsidRDefault="00461A3D" w:rsidP="00461A3D">
      <w:pPr>
        <w:jc w:val="both"/>
      </w:pPr>
    </w:p>
    <w:p w:rsidR="00461A3D" w:rsidRDefault="00461A3D" w:rsidP="00461A3D">
      <w:pPr>
        <w:jc w:val="both"/>
      </w:pPr>
    </w:p>
    <w:p w:rsidR="00461A3D" w:rsidRDefault="00461A3D" w:rsidP="00461A3D">
      <w:pPr>
        <w:jc w:val="both"/>
      </w:pPr>
      <w:r>
        <w:t xml:space="preserve">         </w:t>
      </w:r>
      <w:r w:rsidR="00661E75">
        <w:tab/>
        <w:t xml:space="preserve">  </w:t>
      </w:r>
      <w:bookmarkStart w:id="1" w:name="_GoBack"/>
      <w:bookmarkEnd w:id="1"/>
      <w:r w:rsidR="00661E75">
        <w:t>Fábián Gusztáv</w:t>
      </w:r>
      <w:r>
        <w:tab/>
      </w:r>
      <w:r>
        <w:tab/>
      </w:r>
      <w:r>
        <w:tab/>
      </w:r>
      <w:r>
        <w:tab/>
      </w:r>
      <w:r>
        <w:tab/>
      </w:r>
      <w:r>
        <w:tab/>
        <w:t>Tóthné Titz Éva</w:t>
      </w:r>
    </w:p>
    <w:p w:rsidR="00461A3D" w:rsidRDefault="00461A3D" w:rsidP="00461A3D">
      <w:pPr>
        <w:jc w:val="both"/>
      </w:pPr>
      <w:r>
        <w:tab/>
        <w:t xml:space="preserve">    polgármester</w:t>
      </w:r>
      <w:r>
        <w:tab/>
      </w:r>
      <w:r>
        <w:tab/>
      </w:r>
      <w:r>
        <w:tab/>
      </w:r>
      <w:r>
        <w:tab/>
      </w:r>
      <w:r>
        <w:tab/>
        <w:t xml:space="preserve">   jegyzőt helyettesítő aljegyző</w:t>
      </w:r>
    </w:p>
    <w:p w:rsidR="00461A3D" w:rsidRDefault="00461A3D" w:rsidP="00461A3D">
      <w:pPr>
        <w:jc w:val="both"/>
      </w:pPr>
    </w:p>
    <w:p w:rsidR="00461A3D" w:rsidRDefault="00461A3D" w:rsidP="00461A3D">
      <w:pPr>
        <w:jc w:val="both"/>
      </w:pPr>
    </w:p>
    <w:p w:rsidR="00461A3D" w:rsidRDefault="00461A3D" w:rsidP="00461A3D">
      <w:pPr>
        <w:jc w:val="both"/>
      </w:pPr>
    </w:p>
    <w:p w:rsidR="00461A3D" w:rsidRDefault="00461A3D" w:rsidP="00461A3D">
      <w:pPr>
        <w:jc w:val="both"/>
      </w:pPr>
      <w:r>
        <w:t>A kihirdetés napja: 2017…………....</w:t>
      </w:r>
    </w:p>
    <w:p w:rsidR="00461A3D" w:rsidRDefault="00461A3D" w:rsidP="00461A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Tóthné Titz Éva</w:t>
      </w:r>
    </w:p>
    <w:p w:rsidR="00461A3D" w:rsidRDefault="00461A3D" w:rsidP="00461A3D">
      <w:pPr>
        <w:contextualSpacing/>
        <w:jc w:val="both"/>
      </w:pPr>
      <w:r>
        <w:t xml:space="preserve">                                                                                                  jegyzőt helyettesítő aljegyző</w:t>
      </w:r>
    </w:p>
    <w:p w:rsidR="00614AD9" w:rsidRPr="00057FF1" w:rsidRDefault="00614AD9" w:rsidP="00614AD9">
      <w:pPr>
        <w:contextualSpacing/>
      </w:pPr>
    </w:p>
    <w:sectPr w:rsidR="00614AD9" w:rsidRPr="00057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941" w:rsidRDefault="005F7941">
      <w:r>
        <w:separator/>
      </w:r>
    </w:p>
  </w:endnote>
  <w:endnote w:type="continuationSeparator" w:id="0">
    <w:p w:rsidR="005F7941" w:rsidRDefault="005F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941" w:rsidRDefault="005F7941">
      <w:r>
        <w:separator/>
      </w:r>
    </w:p>
  </w:footnote>
  <w:footnote w:type="continuationSeparator" w:id="0">
    <w:p w:rsidR="005F7941" w:rsidRDefault="005F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30EE7"/>
    <w:multiLevelType w:val="hybridMultilevel"/>
    <w:tmpl w:val="FB52443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37C9"/>
    <w:multiLevelType w:val="hybridMultilevel"/>
    <w:tmpl w:val="8682BABC"/>
    <w:lvl w:ilvl="0" w:tplc="7862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40DEF"/>
    <w:multiLevelType w:val="hybridMultilevel"/>
    <w:tmpl w:val="E54C5A44"/>
    <w:lvl w:ilvl="0" w:tplc="B0E4BFAC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CC7"/>
    <w:rsid w:val="00004C3C"/>
    <w:rsid w:val="000126F0"/>
    <w:rsid w:val="00012E2E"/>
    <w:rsid w:val="00014824"/>
    <w:rsid w:val="00023050"/>
    <w:rsid w:val="00081714"/>
    <w:rsid w:val="00082EB5"/>
    <w:rsid w:val="00085804"/>
    <w:rsid w:val="000923B1"/>
    <w:rsid w:val="000A60E3"/>
    <w:rsid w:val="000B4AE3"/>
    <w:rsid w:val="000D6B4F"/>
    <w:rsid w:val="00101F46"/>
    <w:rsid w:val="001236EC"/>
    <w:rsid w:val="00181546"/>
    <w:rsid w:val="00255AEC"/>
    <w:rsid w:val="002814DC"/>
    <w:rsid w:val="0029434F"/>
    <w:rsid w:val="002F656F"/>
    <w:rsid w:val="00305E83"/>
    <w:rsid w:val="00350BAB"/>
    <w:rsid w:val="003949B6"/>
    <w:rsid w:val="003D012D"/>
    <w:rsid w:val="004405BC"/>
    <w:rsid w:val="004432A2"/>
    <w:rsid w:val="00461A3D"/>
    <w:rsid w:val="004739F4"/>
    <w:rsid w:val="004C63B0"/>
    <w:rsid w:val="004D56AF"/>
    <w:rsid w:val="00507B17"/>
    <w:rsid w:val="00522856"/>
    <w:rsid w:val="00591EA4"/>
    <w:rsid w:val="00592023"/>
    <w:rsid w:val="005B386C"/>
    <w:rsid w:val="005B42B4"/>
    <w:rsid w:val="005B706E"/>
    <w:rsid w:val="005F7941"/>
    <w:rsid w:val="00614AD9"/>
    <w:rsid w:val="00661E75"/>
    <w:rsid w:val="00667073"/>
    <w:rsid w:val="006A6F21"/>
    <w:rsid w:val="0078294E"/>
    <w:rsid w:val="007D0452"/>
    <w:rsid w:val="007E3888"/>
    <w:rsid w:val="008472B9"/>
    <w:rsid w:val="00850ED8"/>
    <w:rsid w:val="00866137"/>
    <w:rsid w:val="0088408B"/>
    <w:rsid w:val="008C00F4"/>
    <w:rsid w:val="008E2BE0"/>
    <w:rsid w:val="0090391A"/>
    <w:rsid w:val="00917184"/>
    <w:rsid w:val="00946C2F"/>
    <w:rsid w:val="00960240"/>
    <w:rsid w:val="0098619A"/>
    <w:rsid w:val="009930EE"/>
    <w:rsid w:val="009B6993"/>
    <w:rsid w:val="009D0172"/>
    <w:rsid w:val="009E1320"/>
    <w:rsid w:val="00A14089"/>
    <w:rsid w:val="00A4033E"/>
    <w:rsid w:val="00A56D39"/>
    <w:rsid w:val="00A77122"/>
    <w:rsid w:val="00A87E10"/>
    <w:rsid w:val="00AF7169"/>
    <w:rsid w:val="00B53069"/>
    <w:rsid w:val="00B86725"/>
    <w:rsid w:val="00B9437F"/>
    <w:rsid w:val="00C23618"/>
    <w:rsid w:val="00C410A5"/>
    <w:rsid w:val="00CC045F"/>
    <w:rsid w:val="00D051D8"/>
    <w:rsid w:val="00D71DA1"/>
    <w:rsid w:val="00DB55AB"/>
    <w:rsid w:val="00DD0079"/>
    <w:rsid w:val="00E15690"/>
    <w:rsid w:val="00E205CC"/>
    <w:rsid w:val="00E22A4C"/>
    <w:rsid w:val="00E31D76"/>
    <w:rsid w:val="00E6587A"/>
    <w:rsid w:val="00E83AC7"/>
    <w:rsid w:val="00E874A1"/>
    <w:rsid w:val="00EB6CC7"/>
    <w:rsid w:val="00EC4D07"/>
    <w:rsid w:val="00ED4E5E"/>
    <w:rsid w:val="00F31299"/>
    <w:rsid w:val="00F31CCC"/>
    <w:rsid w:val="00F41BE5"/>
    <w:rsid w:val="00F96ED2"/>
    <w:rsid w:val="00F971C1"/>
    <w:rsid w:val="00FC1A98"/>
    <w:rsid w:val="00FC21CB"/>
    <w:rsid w:val="00F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BBFE8"/>
  <w15:docId w15:val="{299430AE-84BF-4B92-A5C0-F9E6838A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EB6CC7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255A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rsid w:val="003D01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rsid w:val="0088408B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"/>
    <w:rsid w:val="0088408B"/>
    <w:pPr>
      <w:spacing w:after="160" w:line="240" w:lineRule="exact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614A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55AEC"/>
    <w:rPr>
      <w:b/>
      <w:bCs/>
      <w:kern w:val="36"/>
      <w:sz w:val="48"/>
      <w:szCs w:val="48"/>
    </w:rPr>
  </w:style>
  <w:style w:type="character" w:styleId="Hiperhivatkozs">
    <w:name w:val="Hyperlink"/>
    <w:uiPriority w:val="99"/>
    <w:unhideWhenUsed/>
    <w:rsid w:val="00255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EF24-D16C-417D-9134-48F7E4F6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1164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Takács Katalin</cp:lastModifiedBy>
  <cp:revision>7</cp:revision>
  <dcterms:created xsi:type="dcterms:W3CDTF">2017-11-14T12:36:00Z</dcterms:created>
  <dcterms:modified xsi:type="dcterms:W3CDTF">2017-11-15T11:28:00Z</dcterms:modified>
</cp:coreProperties>
</file>