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76" w:rsidRPr="00105822" w:rsidRDefault="004F5776" w:rsidP="004F5776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15E1F8F0" wp14:editId="1917DCAB">
            <wp:simplePos x="0" y="0"/>
            <wp:positionH relativeFrom="margin">
              <wp:posOffset>557530</wp:posOffset>
            </wp:positionH>
            <wp:positionV relativeFrom="paragraph">
              <wp:posOffset>-71120</wp:posOffset>
            </wp:positionV>
            <wp:extent cx="478689" cy="523875"/>
            <wp:effectExtent l="0" t="0" r="0" b="0"/>
            <wp:wrapNone/>
            <wp:docPr id="2" name="Kép 2" descr="Salföld címe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föld címere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3" cy="5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22">
        <w:rPr>
          <w:b/>
          <w:noProof/>
        </w:rPr>
        <w:t xml:space="preserve">SALFÖLD KÖZSÉG </w:t>
      </w:r>
      <w:r>
        <w:rPr>
          <w:b/>
          <w:noProof/>
        </w:rPr>
        <w:t>POLGÁRMESTERE</w:t>
      </w:r>
    </w:p>
    <w:p w:rsidR="004F5776" w:rsidRDefault="004F5776" w:rsidP="004F5776">
      <w:pPr>
        <w:jc w:val="center"/>
        <w:rPr>
          <w:u w:val="single"/>
        </w:rPr>
      </w:pPr>
      <w:r w:rsidRPr="00105822">
        <w:t>8256 SALFÖLD, KOSSUTH U. 27.</w:t>
      </w:r>
      <w:r>
        <w:t xml:space="preserve">                          </w:t>
      </w:r>
    </w:p>
    <w:p w:rsidR="004F5776" w:rsidRDefault="004F5776" w:rsidP="004F5776">
      <w:pPr>
        <w:pBdr>
          <w:bottom w:val="single" w:sz="12" w:space="1" w:color="auto"/>
        </w:pBdr>
        <w:jc w:val="both"/>
        <w:rPr>
          <w:b/>
          <w:bCs/>
        </w:rPr>
      </w:pPr>
    </w:p>
    <w:p w:rsidR="004F5776" w:rsidRDefault="004F5776" w:rsidP="004F5776">
      <w:pPr>
        <w:jc w:val="both"/>
        <w:rPr>
          <w:b/>
          <w:bCs/>
        </w:rPr>
      </w:pPr>
    </w:p>
    <w:p w:rsidR="00BF45CD" w:rsidRDefault="00BF45CD" w:rsidP="00BF45CD">
      <w:pPr>
        <w:jc w:val="center"/>
        <w:rPr>
          <w:b/>
        </w:rPr>
      </w:pPr>
    </w:p>
    <w:p w:rsidR="00BF45CD" w:rsidRDefault="00BF45CD" w:rsidP="00BF45CD">
      <w:pPr>
        <w:jc w:val="center"/>
        <w:rPr>
          <w:b/>
        </w:rPr>
      </w:pPr>
    </w:p>
    <w:p w:rsidR="00BF45CD" w:rsidRDefault="004F5776" w:rsidP="00BF45CD">
      <w:pPr>
        <w:jc w:val="center"/>
        <w:rPr>
          <w:b/>
        </w:rPr>
      </w:pPr>
      <w:r>
        <w:rPr>
          <w:b/>
        </w:rPr>
        <w:t xml:space="preserve">ELADÓ VW </w:t>
      </w:r>
      <w:proofErr w:type="spellStart"/>
      <w:r>
        <w:rPr>
          <w:b/>
        </w:rPr>
        <w:t>Transporter</w:t>
      </w:r>
      <w:proofErr w:type="spellEnd"/>
      <w:r>
        <w:rPr>
          <w:b/>
        </w:rPr>
        <w:t xml:space="preserve"> 1.9 TDI ICE Plus mikrobusz</w:t>
      </w:r>
    </w:p>
    <w:p w:rsidR="00BF45CD" w:rsidRPr="009E4B36" w:rsidRDefault="00BF45CD" w:rsidP="00BF45CD">
      <w:pPr>
        <w:jc w:val="both"/>
      </w:pPr>
    </w:p>
    <w:p w:rsidR="004F5776" w:rsidRDefault="004F5776" w:rsidP="00BF45CD">
      <w:pPr>
        <w:jc w:val="both"/>
        <w:rPr>
          <w:b/>
        </w:rPr>
      </w:pPr>
      <w:r>
        <w:rPr>
          <w:b/>
        </w:rPr>
        <w:t>Salföld</w:t>
      </w:r>
      <w:r w:rsidR="00BF45CD" w:rsidRPr="00BF45CD">
        <w:rPr>
          <w:b/>
        </w:rPr>
        <w:t xml:space="preserve"> Község Önkormányzata Képviselő-testülete pályázatot ír ki a tulajdonát képező </w:t>
      </w:r>
      <w:r w:rsidR="00781C7B">
        <w:rPr>
          <w:b/>
        </w:rPr>
        <w:t xml:space="preserve">VW </w:t>
      </w:r>
      <w:proofErr w:type="spellStart"/>
      <w:r w:rsidR="00781C7B">
        <w:rPr>
          <w:b/>
        </w:rPr>
        <w:t>Transporter</w:t>
      </w:r>
      <w:proofErr w:type="spellEnd"/>
      <w:r w:rsidR="00781C7B">
        <w:rPr>
          <w:b/>
        </w:rPr>
        <w:t xml:space="preserve"> 1.9 TDI ICE Plus típusú mikrobusz elidegenítésével kapcsolatban.</w:t>
      </w:r>
    </w:p>
    <w:p w:rsidR="004F5776" w:rsidRDefault="004F5776" w:rsidP="00BF45CD">
      <w:pPr>
        <w:jc w:val="both"/>
        <w:rPr>
          <w:b/>
        </w:rPr>
      </w:pPr>
    </w:p>
    <w:p w:rsidR="00FE105C" w:rsidRDefault="00FE105C" w:rsidP="00BF45CD">
      <w:pPr>
        <w:jc w:val="both"/>
        <w:rPr>
          <w:b/>
        </w:rPr>
      </w:pPr>
      <w:r>
        <w:rPr>
          <w:b/>
        </w:rPr>
        <w:t>A mikrobusz főbb paraméterei:</w:t>
      </w:r>
    </w:p>
    <w:p w:rsidR="00FE105C" w:rsidRDefault="00FE105C" w:rsidP="00BF45CD">
      <w:pPr>
        <w:jc w:val="both"/>
        <w:rPr>
          <w:b/>
        </w:rPr>
      </w:pPr>
    </w:p>
    <w:p w:rsidR="00FE105C" w:rsidRDefault="00FE105C" w:rsidP="00BF45CD">
      <w:pPr>
        <w:jc w:val="both"/>
      </w:pPr>
      <w:r w:rsidRPr="00FE105C">
        <w:t>Kivitel / ajtók / ülések:</w:t>
      </w:r>
      <w:r w:rsidRPr="00FE105C">
        <w:tab/>
      </w:r>
      <w:r w:rsidRPr="00FE105C">
        <w:tab/>
      </w:r>
      <w:r>
        <w:rPr>
          <w:b/>
        </w:rPr>
        <w:tab/>
      </w:r>
      <w:r w:rsidR="00D434DF">
        <w:rPr>
          <w:b/>
        </w:rPr>
        <w:tab/>
      </w:r>
      <w:r w:rsidR="00D434DF">
        <w:rPr>
          <w:b/>
        </w:rPr>
        <w:tab/>
      </w:r>
      <w:r>
        <w:t>KOM / 4 / 8</w:t>
      </w:r>
    </w:p>
    <w:p w:rsidR="00FE105C" w:rsidRDefault="00D434DF" w:rsidP="00BF45CD">
      <w:pPr>
        <w:jc w:val="both"/>
      </w:pPr>
      <w:r>
        <w:t>Gyártási év/ forgalomba helyezés/ használatba vétel</w:t>
      </w:r>
      <w:r w:rsidR="00FE105C">
        <w:t>:</w:t>
      </w:r>
      <w:r w:rsidR="00FE105C">
        <w:tab/>
        <w:t xml:space="preserve">2006. </w:t>
      </w:r>
      <w:r>
        <w:t>10. hó</w:t>
      </w:r>
      <w:r w:rsidR="00FE105C">
        <w:t xml:space="preserve">/ 2008. </w:t>
      </w:r>
      <w:r>
        <w:t>5. hó/ 2009. 4. hó</w:t>
      </w:r>
    </w:p>
    <w:p w:rsidR="00FE105C" w:rsidRDefault="00FE105C" w:rsidP="00BF45CD">
      <w:pPr>
        <w:jc w:val="both"/>
      </w:pPr>
      <w:r>
        <w:t>Átlagos km futás:</w:t>
      </w:r>
      <w:r>
        <w:tab/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221850</w:t>
      </w:r>
    </w:p>
    <w:p w:rsidR="00FE105C" w:rsidRDefault="00FE105C" w:rsidP="00BF45CD">
      <w:pPr>
        <w:jc w:val="both"/>
      </w:pPr>
      <w:r>
        <w:t>Tulajdonosok száma:</w:t>
      </w:r>
      <w:r>
        <w:tab/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1</w:t>
      </w:r>
    </w:p>
    <w:p w:rsidR="00FE105C" w:rsidRDefault="00FE105C" w:rsidP="00BF45CD">
      <w:pPr>
        <w:jc w:val="both"/>
      </w:pPr>
      <w:r>
        <w:t>Hengerűrtartalom:</w:t>
      </w:r>
      <w:r>
        <w:tab/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1896</w:t>
      </w:r>
    </w:p>
    <w:p w:rsidR="00FE105C" w:rsidRDefault="00FE105C" w:rsidP="00BF45CD">
      <w:pPr>
        <w:jc w:val="both"/>
      </w:pPr>
      <w:r>
        <w:t>Teljesítmény:</w:t>
      </w:r>
      <w:r>
        <w:tab/>
      </w:r>
      <w:r>
        <w:tab/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75 kW / 102 LE</w:t>
      </w:r>
    </w:p>
    <w:p w:rsidR="00FE105C" w:rsidRDefault="00FE105C" w:rsidP="00BF45CD">
      <w:pPr>
        <w:jc w:val="both"/>
      </w:pPr>
      <w:r>
        <w:t>Üzemanyag / katalizátor:</w:t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Diesel / katalizátorral rendelkezik</w:t>
      </w:r>
    </w:p>
    <w:p w:rsidR="00FE105C" w:rsidRDefault="00FE105C" w:rsidP="00BF45CD">
      <w:pPr>
        <w:jc w:val="both"/>
      </w:pPr>
      <w:r>
        <w:t>Tengelytáv:</w:t>
      </w:r>
      <w:r>
        <w:tab/>
      </w:r>
      <w:r>
        <w:tab/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3400 mm</w:t>
      </w:r>
    </w:p>
    <w:p w:rsidR="00FE105C" w:rsidRDefault="00FE105C" w:rsidP="00BF45CD">
      <w:pPr>
        <w:jc w:val="both"/>
      </w:pPr>
      <w:r>
        <w:t>Váltó / fokozatok száma:</w:t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manuális / 5</w:t>
      </w:r>
    </w:p>
    <w:p w:rsidR="00FE105C" w:rsidRDefault="00FE105C" w:rsidP="00BF45CD">
      <w:pPr>
        <w:jc w:val="both"/>
      </w:pPr>
      <w:r>
        <w:t>Össztömeg:</w:t>
      </w:r>
      <w:r>
        <w:tab/>
      </w:r>
      <w:r>
        <w:tab/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2800 kg</w:t>
      </w:r>
    </w:p>
    <w:p w:rsidR="00FE105C" w:rsidRDefault="00FE105C" w:rsidP="00BF45CD">
      <w:pPr>
        <w:jc w:val="both"/>
      </w:pPr>
      <w:r>
        <w:t>Hasznos terhelhetőség:</w:t>
      </w:r>
      <w:r>
        <w:tab/>
      </w:r>
      <w:r>
        <w:tab/>
      </w:r>
      <w:r>
        <w:tab/>
      </w:r>
      <w:r w:rsidR="00D434DF">
        <w:tab/>
      </w:r>
      <w:r w:rsidR="00D434DF">
        <w:tab/>
      </w:r>
      <w:r>
        <w:t>905 kg.</w:t>
      </w:r>
    </w:p>
    <w:p w:rsidR="00FE105C" w:rsidRDefault="00FE105C" w:rsidP="00BF45CD">
      <w:pPr>
        <w:jc w:val="both"/>
      </w:pPr>
    </w:p>
    <w:p w:rsidR="00AA5AAF" w:rsidRDefault="00AA5AAF" w:rsidP="00BF45CD">
      <w:pPr>
        <w:jc w:val="both"/>
      </w:pPr>
      <w:r>
        <w:t>A gépjármű a vételi szándék benyújtására nyitva álló határidőben munkanapokon munkaidőben a polgármesterrel történő előzetes időpont egyeztetést követően megtekinthető.</w:t>
      </w:r>
    </w:p>
    <w:p w:rsidR="00AA5AAF" w:rsidRPr="00FE105C" w:rsidRDefault="00AA5AAF" w:rsidP="00BF45CD">
      <w:pPr>
        <w:jc w:val="both"/>
      </w:pPr>
    </w:p>
    <w:p w:rsidR="00BF45CD" w:rsidRDefault="00BF45CD" w:rsidP="00BF45CD">
      <w:pPr>
        <w:jc w:val="both"/>
      </w:pPr>
      <w:r w:rsidRPr="00BF45CD">
        <w:rPr>
          <w:b/>
        </w:rPr>
        <w:t>A pályázati kiírás időpontja:</w:t>
      </w:r>
      <w:r>
        <w:t xml:space="preserve"> 2015. </w:t>
      </w:r>
      <w:r w:rsidR="00781C7B">
        <w:t>július 28.</w:t>
      </w:r>
      <w:r>
        <w:t xml:space="preserve">  </w:t>
      </w:r>
    </w:p>
    <w:p w:rsidR="00BF45CD" w:rsidRDefault="00BF45CD" w:rsidP="00BF45CD">
      <w:pPr>
        <w:jc w:val="both"/>
      </w:pPr>
    </w:p>
    <w:p w:rsidR="00FE105C" w:rsidRDefault="00BF45CD" w:rsidP="00BF45CD">
      <w:pPr>
        <w:jc w:val="both"/>
      </w:pPr>
      <w:r w:rsidRPr="00BF45CD">
        <w:rPr>
          <w:b/>
        </w:rPr>
        <w:t xml:space="preserve">A </w:t>
      </w:r>
      <w:r w:rsidR="00781C7B">
        <w:rPr>
          <w:b/>
        </w:rPr>
        <w:t>vételi szándék</w:t>
      </w:r>
      <w:r w:rsidRPr="00BF45CD">
        <w:rPr>
          <w:b/>
        </w:rPr>
        <w:t xml:space="preserve"> benyújtásának határideje:</w:t>
      </w:r>
    </w:p>
    <w:p w:rsidR="00FE105C" w:rsidRDefault="00FE105C" w:rsidP="00BF45CD">
      <w:pPr>
        <w:jc w:val="both"/>
      </w:pPr>
    </w:p>
    <w:p w:rsidR="00BF45CD" w:rsidRDefault="00BF45CD" w:rsidP="00BF45CD">
      <w:pPr>
        <w:jc w:val="both"/>
      </w:pPr>
      <w:r>
        <w:t xml:space="preserve">2015. </w:t>
      </w:r>
      <w:r w:rsidR="00781C7B">
        <w:t>augusztus 12.  (szerda) 16</w:t>
      </w:r>
      <w:r>
        <w:t xml:space="preserve">: 00 óra, mely időpontig a pályázatoknak be is kell érkeznie. </w:t>
      </w:r>
    </w:p>
    <w:p w:rsidR="00BF45CD" w:rsidRDefault="00BF45CD" w:rsidP="00BF45CD">
      <w:pPr>
        <w:jc w:val="both"/>
      </w:pPr>
    </w:p>
    <w:p w:rsidR="00781C7B" w:rsidRPr="00781C7B" w:rsidRDefault="00781C7B" w:rsidP="00781C7B">
      <w:pPr>
        <w:jc w:val="both"/>
        <w:rPr>
          <w:b/>
        </w:rPr>
      </w:pPr>
      <w:r w:rsidRPr="00781C7B">
        <w:rPr>
          <w:b/>
        </w:rPr>
        <w:t>A beérkezett vételi szándékok alapján lefolytatásra kerülő tárgyalás ideje és helye:</w:t>
      </w:r>
    </w:p>
    <w:p w:rsidR="00781C7B" w:rsidRDefault="00781C7B" w:rsidP="00781C7B">
      <w:pPr>
        <w:jc w:val="both"/>
      </w:pPr>
    </w:p>
    <w:p w:rsidR="00781C7B" w:rsidRDefault="00781C7B" w:rsidP="00781C7B">
      <w:pPr>
        <w:jc w:val="both"/>
      </w:pPr>
      <w:r w:rsidRPr="009C0394">
        <w:t xml:space="preserve">2015. </w:t>
      </w:r>
      <w:r>
        <w:t>augusztus 13. (csütörtök),</w:t>
      </w:r>
      <w:r w:rsidRPr="009C0394">
        <w:t xml:space="preserve"> 16:00 óra;</w:t>
      </w:r>
    </w:p>
    <w:p w:rsidR="00781C7B" w:rsidRPr="00292614" w:rsidRDefault="00781C7B" w:rsidP="00781C7B">
      <w:pPr>
        <w:jc w:val="both"/>
      </w:pPr>
      <w:r>
        <w:t xml:space="preserve">Kővágóörs Község Önkormányzata hivatali helyisége (8254 Kővágóörs, Petőfi u. 2.) </w:t>
      </w:r>
    </w:p>
    <w:p w:rsidR="00781C7B" w:rsidRPr="009E4B36" w:rsidRDefault="00781C7B" w:rsidP="00781C7B">
      <w:pPr>
        <w:jc w:val="both"/>
        <w:rPr>
          <w:rFonts w:ascii="Adobe Garamond Pro" w:hAnsi="Adobe Garamond Pro"/>
        </w:rPr>
      </w:pPr>
    </w:p>
    <w:p w:rsidR="00FE105C" w:rsidRDefault="00781C7B" w:rsidP="00781C7B">
      <w:pPr>
        <w:pStyle w:val="Szvegblokk"/>
        <w:ind w:left="0" w:right="-108"/>
      </w:pPr>
      <w:r>
        <w:t>A</w:t>
      </w:r>
      <w:r w:rsidR="00FE105C">
        <w:t xml:space="preserve"> vételi szándéknak</w:t>
      </w:r>
      <w:r>
        <w:t xml:space="preserve"> tartalmazni kell a</w:t>
      </w:r>
      <w:r w:rsidR="00FE105C">
        <w:t xml:space="preserve">z ajánlatot adó nevét, címét. </w:t>
      </w:r>
      <w:r w:rsidR="00FE105C" w:rsidRPr="00FE105C">
        <w:t>A vételi szándékban megjelölt ÁFA terhe</w:t>
      </w:r>
      <w:r w:rsidR="00D434DF">
        <w:t>lt összeg nem lehet kevesebb 3.1</w:t>
      </w:r>
      <w:r w:rsidR="00FE105C" w:rsidRPr="00FE105C">
        <w:t>00.000.,- Ft, azaz hárommillió</w:t>
      </w:r>
      <w:r w:rsidR="00D434DF">
        <w:t>-egyszázezer</w:t>
      </w:r>
      <w:r w:rsidR="00FE105C" w:rsidRPr="00FE105C">
        <w:t xml:space="preserve"> forintnál.</w:t>
      </w:r>
    </w:p>
    <w:p w:rsidR="00FE105C" w:rsidRDefault="00FE105C" w:rsidP="00781C7B">
      <w:pPr>
        <w:pStyle w:val="Szvegblokk"/>
        <w:ind w:left="0" w:right="-108"/>
      </w:pPr>
    </w:p>
    <w:p w:rsidR="00FE105C" w:rsidRDefault="00BF45CD" w:rsidP="00BF45CD">
      <w:pPr>
        <w:jc w:val="both"/>
      </w:pPr>
      <w:r>
        <w:t xml:space="preserve">A </w:t>
      </w:r>
      <w:r w:rsidR="00FE105C">
        <w:t xml:space="preserve">tárgyalás során kiválasztott ajánlati összeget a nyertes ajánlatadónak egy </w:t>
      </w:r>
      <w:r w:rsidR="00AA5AAF">
        <w:t xml:space="preserve">összegben </w:t>
      </w:r>
      <w:r w:rsidR="00FE105C">
        <w:t>kell megfizetni az adásvételi-szerződés megkötésének időpontjáig.</w:t>
      </w:r>
    </w:p>
    <w:p w:rsidR="00BF45CD" w:rsidRDefault="00BF45CD" w:rsidP="00BF45CD">
      <w:pPr>
        <w:jc w:val="both"/>
      </w:pPr>
    </w:p>
    <w:p w:rsidR="00BF45CD" w:rsidRPr="009C0394" w:rsidRDefault="00BF45CD" w:rsidP="00BF45CD">
      <w:pPr>
        <w:jc w:val="both"/>
      </w:pPr>
      <w:r w:rsidRPr="00292614">
        <w:t>A</w:t>
      </w:r>
      <w:r w:rsidR="007A5208">
        <w:t>z ajánlat értékelése során</w:t>
      </w:r>
      <w:r w:rsidRPr="00292614">
        <w:t xml:space="preserve"> több </w:t>
      </w:r>
      <w:r w:rsidR="007A5208">
        <w:t>vételi árajánlat</w:t>
      </w:r>
      <w:r w:rsidRPr="00292614">
        <w:t xml:space="preserve"> </w:t>
      </w:r>
      <w:r w:rsidR="007A5208">
        <w:t xml:space="preserve">beérkezése </w:t>
      </w:r>
      <w:r w:rsidRPr="00292614">
        <w:t>esetén tartandó t</w:t>
      </w:r>
      <w:r w:rsidR="007A5208">
        <w:t>árgyaláson az ajánlattevőknek a mikrobusz vételi árára</w:t>
      </w:r>
      <w:r w:rsidRPr="00292614">
        <w:t xml:space="preserve"> kell licitálni</w:t>
      </w:r>
      <w:r>
        <w:t xml:space="preserve">a. </w:t>
      </w:r>
      <w:r w:rsidRPr="00292614">
        <w:t xml:space="preserve">A tárgyalást a </w:t>
      </w:r>
      <w:r w:rsidR="00AA5AAF">
        <w:t xml:space="preserve">polgármester </w:t>
      </w:r>
      <w:r w:rsidRPr="00292614">
        <w:t xml:space="preserve">bonyolítja le. </w:t>
      </w:r>
      <w:r w:rsidR="007A5208">
        <w:t xml:space="preserve">A licitlépcső: </w:t>
      </w:r>
      <w:r w:rsidR="00D434DF">
        <w:t>50.000</w:t>
      </w:r>
      <w:r w:rsidR="007A5208">
        <w:t xml:space="preserve">.,- Ft, azaz </w:t>
      </w:r>
      <w:r w:rsidR="00D434DF">
        <w:t>ötvenezer</w:t>
      </w:r>
      <w:r w:rsidR="007A5208">
        <w:t xml:space="preserve"> forint.</w:t>
      </w:r>
      <w:r w:rsidRPr="009C0394">
        <w:t xml:space="preserve"> </w:t>
      </w:r>
    </w:p>
    <w:p w:rsidR="00BF45CD" w:rsidRDefault="00BF45CD" w:rsidP="00BF45CD">
      <w:pPr>
        <w:jc w:val="both"/>
      </w:pPr>
    </w:p>
    <w:p w:rsidR="00BF45CD" w:rsidRDefault="00BF45CD" w:rsidP="00BF45CD">
      <w:pPr>
        <w:jc w:val="both"/>
      </w:pPr>
      <w:r w:rsidRPr="00292614">
        <w:lastRenderedPageBreak/>
        <w:t xml:space="preserve">A </w:t>
      </w:r>
      <w:r w:rsidR="007A5208">
        <w:t>mikrobusz megvételére az jogosult</w:t>
      </w:r>
      <w:r w:rsidRPr="00292614">
        <w:t xml:space="preserve">, aki a tárgyalás során a legmagasabb összegű </w:t>
      </w:r>
      <w:r w:rsidR="007A5208">
        <w:t>vételi díj megfizetésére tesz</w:t>
      </w:r>
      <w:r w:rsidRPr="00292614">
        <w:t xml:space="preserve"> ajánlatot. </w:t>
      </w:r>
    </w:p>
    <w:p w:rsidR="00BF45CD" w:rsidRPr="00292614" w:rsidRDefault="00BF45CD" w:rsidP="00BF45CD">
      <w:pPr>
        <w:jc w:val="both"/>
      </w:pPr>
    </w:p>
    <w:p w:rsidR="00BF45CD" w:rsidRDefault="00BF45CD" w:rsidP="00BF45CD">
      <w:pPr>
        <w:jc w:val="both"/>
      </w:pPr>
      <w:r w:rsidRPr="00292614">
        <w:t>A tárgyaláson eredményt kell hirdetni. A tárgyalás menetéről és eredményéről jegyzőkönyvet kell vezetni, amelyet a tárgyalásvezető és a jegyzőkönyvvezető ír alá, melynek a másolatát a pályázók megkapják.</w:t>
      </w:r>
    </w:p>
    <w:p w:rsidR="00BF45CD" w:rsidRPr="00292614" w:rsidRDefault="00BF45CD" w:rsidP="00BF45CD">
      <w:pPr>
        <w:jc w:val="both"/>
      </w:pPr>
    </w:p>
    <w:p w:rsidR="007A5208" w:rsidRDefault="00BF45CD" w:rsidP="00BF45CD">
      <w:pPr>
        <w:jc w:val="both"/>
      </w:pPr>
      <w:r w:rsidRPr="00292614">
        <w:t xml:space="preserve">A nyertes a pályázati tárgyalást követő </w:t>
      </w:r>
      <w:r w:rsidR="00D434DF">
        <w:t>8</w:t>
      </w:r>
      <w:bookmarkStart w:id="0" w:name="_GoBack"/>
      <w:bookmarkEnd w:id="0"/>
      <w:r w:rsidRPr="00292614">
        <w:t xml:space="preserve"> napon belül köteles </w:t>
      </w:r>
      <w:r w:rsidR="007A5208">
        <w:t>adás-vételi</w:t>
      </w:r>
      <w:r w:rsidRPr="00292614">
        <w:t xml:space="preserve"> szerződést kötni</w:t>
      </w:r>
      <w:r>
        <w:t>,</w:t>
      </w:r>
      <w:r w:rsidRPr="00292614">
        <w:t xml:space="preserve"> és ezzel egyidejűleg a vételárat kiegyenlíteni</w:t>
      </w:r>
      <w:r w:rsidR="007A5208">
        <w:t>.</w:t>
      </w:r>
    </w:p>
    <w:p w:rsidR="007A5208" w:rsidRDefault="007A5208" w:rsidP="00BF45CD">
      <w:pPr>
        <w:jc w:val="both"/>
      </w:pPr>
    </w:p>
    <w:p w:rsidR="00BF45CD" w:rsidRPr="00292614" w:rsidRDefault="00BF45CD" w:rsidP="00BF45CD">
      <w:pPr>
        <w:jc w:val="both"/>
      </w:pPr>
      <w:r w:rsidRPr="00292614">
        <w:t xml:space="preserve">Amennyiben a </w:t>
      </w:r>
      <w:r w:rsidR="007A5208">
        <w:t>nyertes ajánlattevő</w:t>
      </w:r>
      <w:r w:rsidRPr="00292614">
        <w:t xml:space="preserve"> a</w:t>
      </w:r>
      <w:r>
        <w:t xml:space="preserve">z előző </w:t>
      </w:r>
      <w:r w:rsidRPr="00292614">
        <w:t>bekezdésben foglaltaknak nem tesz eleget, akkor az utána következő legmagasabb ajánlattevő</w:t>
      </w:r>
      <w:r w:rsidR="007A5208">
        <w:t xml:space="preserve">t </w:t>
      </w:r>
      <w:r w:rsidRPr="00292614">
        <w:t>kell az általa vállalt feltételekkel nyertesnek tekinteni. Amennyiben több azonos</w:t>
      </w:r>
      <w:r w:rsidR="007A5208">
        <w:t xml:space="preserve"> vételi</w:t>
      </w:r>
      <w:r w:rsidRPr="00292614">
        <w:t xml:space="preserve"> ajánlat van, közöttük zártkörű licitálást kell tartani.</w:t>
      </w:r>
    </w:p>
    <w:p w:rsidR="00BF45CD" w:rsidRDefault="00BF45CD" w:rsidP="00BF45CD">
      <w:pPr>
        <w:jc w:val="both"/>
      </w:pPr>
    </w:p>
    <w:p w:rsidR="00BF45CD" w:rsidRPr="00292614" w:rsidRDefault="00BF45CD" w:rsidP="00BF45CD">
      <w:pPr>
        <w:jc w:val="both"/>
      </w:pPr>
      <w:r w:rsidRPr="00292614">
        <w:t xml:space="preserve">Eredménytelen a pályázat, ha az ajánlattevők egyike sem tett eleget </w:t>
      </w:r>
      <w:r w:rsidR="007A5208">
        <w:t>jelen kiírás</w:t>
      </w:r>
      <w:r w:rsidRPr="00292614">
        <w:t xml:space="preserve"> </w:t>
      </w:r>
      <w:r>
        <w:t xml:space="preserve">előírásainak, vagy a </w:t>
      </w:r>
      <w:r w:rsidR="00CD6FCC">
        <w:t xml:space="preserve">tárgyaláson elfogadott ajánlatot adó </w:t>
      </w:r>
      <w:r w:rsidRPr="00292614">
        <w:t xml:space="preserve">nem köt </w:t>
      </w:r>
      <w:r w:rsidR="00CD6FCC">
        <w:t xml:space="preserve">adás-vételi </w:t>
      </w:r>
      <w:r w:rsidRPr="00292614">
        <w:t xml:space="preserve">szerződést az előírt időben. </w:t>
      </w:r>
    </w:p>
    <w:p w:rsidR="00BF45CD" w:rsidRDefault="00BF45CD" w:rsidP="00BF45CD">
      <w:pPr>
        <w:pStyle w:val="Szvegblokk"/>
        <w:ind w:left="0" w:right="-108"/>
        <w:jc w:val="left"/>
      </w:pPr>
    </w:p>
    <w:p w:rsidR="00BF45CD" w:rsidRDefault="00BF45CD" w:rsidP="00BF45CD">
      <w:pPr>
        <w:pStyle w:val="Szvegblokk"/>
        <w:ind w:left="0" w:right="-108"/>
      </w:pPr>
      <w:r>
        <w:t xml:space="preserve">A </w:t>
      </w:r>
      <w:r w:rsidR="00CD6FCC">
        <w:t>vételi ajánlatokat</w:t>
      </w:r>
      <w:r>
        <w:t xml:space="preserve"> </w:t>
      </w:r>
      <w:r w:rsidR="00CD6FCC">
        <w:t xml:space="preserve">Salföld Község Önkormányzata részére, Salföld Község Polgármesterének címezve (8256 Salföld, Kossuth u. 27.) </w:t>
      </w:r>
      <w:r>
        <w:t>kell benyújtani.</w:t>
      </w:r>
    </w:p>
    <w:p w:rsidR="009C03EC" w:rsidRDefault="009C03EC"/>
    <w:p w:rsidR="00BF45CD" w:rsidRDefault="00CD6FCC" w:rsidP="00BF45CD">
      <w:pPr>
        <w:autoSpaceDE w:val="0"/>
        <w:autoSpaceDN w:val="0"/>
        <w:adjustRightInd w:val="0"/>
        <w:jc w:val="both"/>
      </w:pPr>
      <w:r>
        <w:rPr>
          <w:b/>
        </w:rPr>
        <w:t>S a l f ö l d</w:t>
      </w:r>
      <w:r w:rsidR="00BF45CD">
        <w:t xml:space="preserve">, 2015. </w:t>
      </w:r>
      <w:r>
        <w:t>július 28.</w:t>
      </w:r>
    </w:p>
    <w:p w:rsidR="00BF45CD" w:rsidRPr="00710F09" w:rsidRDefault="00BF45CD" w:rsidP="00BF45CD">
      <w:r w:rsidRPr="00710F09">
        <w:t xml:space="preserve"> </w:t>
      </w:r>
    </w:p>
    <w:p w:rsidR="00BF45CD" w:rsidRDefault="00BF45CD" w:rsidP="00BF45CD">
      <w:pPr>
        <w:pStyle w:val="lfej"/>
        <w:jc w:val="both"/>
      </w:pPr>
    </w:p>
    <w:p w:rsidR="00BF45CD" w:rsidRPr="00710F09" w:rsidRDefault="00BF45CD" w:rsidP="00BF45CD">
      <w:pPr>
        <w:pStyle w:val="lfej"/>
        <w:jc w:val="both"/>
      </w:pPr>
    </w:p>
    <w:p w:rsidR="00BF45CD" w:rsidRDefault="00BF45CD" w:rsidP="00BF45CD">
      <w:pPr>
        <w:pStyle w:val="lfej"/>
        <w:jc w:val="center"/>
        <w:rPr>
          <w:b/>
        </w:rPr>
      </w:pPr>
    </w:p>
    <w:p w:rsidR="00BF45CD" w:rsidRDefault="00BF45CD" w:rsidP="00BF45CD">
      <w:pPr>
        <w:pStyle w:val="lfej"/>
        <w:jc w:val="center"/>
        <w:rPr>
          <w:b/>
        </w:rPr>
      </w:pPr>
    </w:p>
    <w:p w:rsidR="00BF45CD" w:rsidRDefault="00BF45CD" w:rsidP="00BF45CD">
      <w:pPr>
        <w:pStyle w:val="lfej"/>
        <w:rPr>
          <w:b/>
        </w:rPr>
      </w:pPr>
      <w:r>
        <w:rPr>
          <w:b/>
        </w:rPr>
        <w:tab/>
      </w:r>
    </w:p>
    <w:p w:rsidR="00BF45CD" w:rsidRDefault="00BF45CD" w:rsidP="00BF45CD">
      <w:pPr>
        <w:pStyle w:val="lfej"/>
        <w:rPr>
          <w:b/>
        </w:rPr>
      </w:pPr>
      <w:r>
        <w:rPr>
          <w:b/>
        </w:rPr>
        <w:tab/>
        <w:t xml:space="preserve">    </w:t>
      </w:r>
    </w:p>
    <w:p w:rsidR="00BF45CD" w:rsidRPr="00580940" w:rsidRDefault="00BF45CD" w:rsidP="00BF45CD">
      <w:pPr>
        <w:pStyle w:val="lfej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      </w:t>
      </w:r>
      <w:r w:rsidR="00CD6FCC">
        <w:rPr>
          <w:b/>
        </w:rPr>
        <w:t>Fábián Gusztáv</w:t>
      </w:r>
    </w:p>
    <w:p w:rsidR="00BF45CD" w:rsidRPr="00580940" w:rsidRDefault="00BF45CD" w:rsidP="00BF45CD">
      <w:pPr>
        <w:ind w:right="72"/>
        <w:jc w:val="both"/>
        <w:rPr>
          <w:iCs/>
        </w:rPr>
      </w:pPr>
      <w:r w:rsidRPr="00580940">
        <w:rPr>
          <w:b/>
        </w:rPr>
        <w:t xml:space="preserve">                                                                    </w:t>
      </w:r>
      <w:r w:rsidRPr="00580940">
        <w:rPr>
          <w:b/>
        </w:rPr>
        <w:tab/>
        <w:t xml:space="preserve">                                            </w:t>
      </w:r>
      <w:r>
        <w:rPr>
          <w:b/>
        </w:rPr>
        <w:t xml:space="preserve">         </w:t>
      </w:r>
      <w:proofErr w:type="gramStart"/>
      <w:r w:rsidRPr="00580940">
        <w:t>polgármester</w:t>
      </w:r>
      <w:proofErr w:type="gramEnd"/>
      <w:r w:rsidRPr="00580940">
        <w:t xml:space="preserve">          </w:t>
      </w:r>
    </w:p>
    <w:p w:rsidR="00BF45CD" w:rsidRDefault="00BF45CD"/>
    <w:sectPr w:rsidR="00BF45CD" w:rsidSect="00D434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ADE"/>
    <w:multiLevelType w:val="hybridMultilevel"/>
    <w:tmpl w:val="1042113C"/>
    <w:lvl w:ilvl="0" w:tplc="99DC008A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CD"/>
    <w:rsid w:val="004F5776"/>
    <w:rsid w:val="00781C7B"/>
    <w:rsid w:val="007A5208"/>
    <w:rsid w:val="009C03EC"/>
    <w:rsid w:val="00AA5AAF"/>
    <w:rsid w:val="00BF45CD"/>
    <w:rsid w:val="00CD6FCC"/>
    <w:rsid w:val="00D434DF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AE27-20DB-4006-8FE2-0C306ACA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BF45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F45CD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customStyle="1" w:styleId="CharCharChar">
    <w:name w:val="Char Char Char"/>
    <w:basedOn w:val="Norml"/>
    <w:rsid w:val="00BF45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blokk">
    <w:name w:val="Block Text"/>
    <w:basedOn w:val="Norml"/>
    <w:semiHidden/>
    <w:rsid w:val="00BF45CD"/>
    <w:pPr>
      <w:ind w:left="1080" w:right="1152"/>
      <w:jc w:val="both"/>
    </w:pPr>
  </w:style>
  <w:style w:type="paragraph" w:styleId="Listaszerbekezds">
    <w:name w:val="List Paragraph"/>
    <w:basedOn w:val="Norml"/>
    <w:uiPriority w:val="34"/>
    <w:qFormat/>
    <w:rsid w:val="00BF45CD"/>
    <w:pPr>
      <w:ind w:left="720"/>
      <w:contextualSpacing/>
    </w:pPr>
  </w:style>
  <w:style w:type="paragraph" w:styleId="lfej">
    <w:name w:val="header"/>
    <w:basedOn w:val="Norml"/>
    <w:link w:val="lfejChar"/>
    <w:rsid w:val="00BF45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F45C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2015-07-23T14:22:00Z</dcterms:created>
  <dcterms:modified xsi:type="dcterms:W3CDTF">2015-07-27T10:13:00Z</dcterms:modified>
</cp:coreProperties>
</file>