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3A" w:rsidRDefault="00C15F3A" w:rsidP="00C15F3A">
      <w:pPr>
        <w:pStyle w:val="Megjegyzsfej"/>
      </w:pPr>
      <w:r>
        <w:rPr>
          <w:sz w:val="24"/>
        </w:rPr>
        <w:t xml:space="preserve"> </w:t>
      </w:r>
    </w:p>
    <w:p w:rsidR="00A433E5" w:rsidRDefault="00A433E5" w:rsidP="00A433E5">
      <w:pPr>
        <w:jc w:val="center"/>
        <w:rPr>
          <w:b/>
          <w:sz w:val="32"/>
          <w:szCs w:val="32"/>
        </w:rPr>
      </w:pPr>
      <w:r w:rsidRPr="00B513E6">
        <w:rPr>
          <w:b/>
          <w:sz w:val="32"/>
          <w:szCs w:val="32"/>
        </w:rPr>
        <w:t>INTÉZKEDÉSI TERV</w:t>
      </w:r>
    </w:p>
    <w:p w:rsidR="00A433E5" w:rsidRPr="004C064F" w:rsidRDefault="00A433E5" w:rsidP="00A433E5">
      <w:pPr>
        <w:suppressAutoHyphens/>
        <w:jc w:val="both"/>
        <w:rPr>
          <w:lang w:eastAsia="ar-SA"/>
        </w:rPr>
      </w:pPr>
    </w:p>
    <w:p w:rsidR="005D0FED" w:rsidRPr="00327C51" w:rsidRDefault="005D0FED" w:rsidP="005D0FED">
      <w:pPr>
        <w:jc w:val="center"/>
        <w:rPr>
          <w:b/>
        </w:rPr>
      </w:pPr>
      <w:r w:rsidRPr="00327C51">
        <w:rPr>
          <w:b/>
        </w:rPr>
        <w:t xml:space="preserve">A </w:t>
      </w:r>
      <w:r>
        <w:rPr>
          <w:b/>
        </w:rPr>
        <w:t xml:space="preserve">Salföld Község Önkormányzata </w:t>
      </w:r>
      <w:r w:rsidRPr="00327C51">
        <w:rPr>
          <w:b/>
        </w:rPr>
        <w:t>2022-es költségvetési évére vonatkozó kincstári ellenőrzésről készült jelentésben megfogalmazott javaslatok alapján</w:t>
      </w:r>
    </w:p>
    <w:p w:rsidR="005D0FED" w:rsidRPr="004C064F" w:rsidRDefault="005D0FED" w:rsidP="005D0FED">
      <w:pPr>
        <w:suppressAutoHyphens/>
        <w:jc w:val="both"/>
        <w:rPr>
          <w:szCs w:val="20"/>
        </w:rPr>
      </w:pPr>
    </w:p>
    <w:p w:rsidR="005D0FED" w:rsidRPr="004C064F" w:rsidRDefault="005D0FED" w:rsidP="005D0FED">
      <w:pPr>
        <w:suppressAutoHyphens/>
        <w:jc w:val="both"/>
        <w:rPr>
          <w:szCs w:val="20"/>
        </w:rPr>
      </w:pPr>
      <w:r w:rsidRPr="004C064F">
        <w:rPr>
          <w:szCs w:val="20"/>
        </w:rPr>
        <w:t>Az ellenőrzés tárgya: az ellenőrzött Önkormányzat</w:t>
      </w:r>
    </w:p>
    <w:p w:rsidR="005D0FED" w:rsidRPr="004C064F" w:rsidRDefault="005D0FED" w:rsidP="005D0FED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4C064F">
        <w:rPr>
          <w:szCs w:val="20"/>
        </w:rPr>
        <w:t>számviteli szabályok szerinti könyvvezetési kötelezettségének,</w:t>
      </w:r>
    </w:p>
    <w:p w:rsidR="005D0FED" w:rsidRPr="004C064F" w:rsidRDefault="005D0FED" w:rsidP="005D0FED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4C064F">
        <w:rPr>
          <w:szCs w:val="20"/>
        </w:rPr>
        <w:t>az Áht. 70. alcím alapján teljesítendő adatszolgáltatási kötelezettségek szabályszerű teljesítésének,</w:t>
      </w:r>
    </w:p>
    <w:p w:rsidR="005D0FED" w:rsidRPr="004C064F" w:rsidRDefault="005D0FED" w:rsidP="005D0FED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4C064F">
        <w:rPr>
          <w:szCs w:val="20"/>
        </w:rPr>
        <w:t>az éves költségvetési beszámoló megbízható, valós összképének vizsgálata.</w:t>
      </w:r>
    </w:p>
    <w:p w:rsidR="005D0FED" w:rsidRDefault="005D0FED" w:rsidP="005D0FED">
      <w:pPr>
        <w:jc w:val="both"/>
      </w:pPr>
    </w:p>
    <w:p w:rsidR="005D0FED" w:rsidRDefault="005D0FED" w:rsidP="005D0FED">
      <w:pPr>
        <w:jc w:val="both"/>
      </w:pPr>
    </w:p>
    <w:p w:rsidR="005D0FED" w:rsidRDefault="005D0FED" w:rsidP="005D0FED">
      <w:pPr>
        <w:jc w:val="both"/>
      </w:pPr>
      <w:r>
        <w:t xml:space="preserve">Az intézkedési terve tartalmazza a fenti ellenőrzés során tett javaslatokat, az azok végrehajtására kijelölt személyt, valamint az intézkedések határidejét. </w:t>
      </w:r>
    </w:p>
    <w:p w:rsidR="00C15F3A" w:rsidRDefault="00C15F3A" w:rsidP="00C15F3A">
      <w:pPr>
        <w:pStyle w:val="Megjegyzsfej"/>
      </w:pPr>
    </w:p>
    <w:p w:rsidR="00C15F3A" w:rsidRDefault="00C15F3A" w:rsidP="00C15F3A">
      <w:pPr>
        <w:rPr>
          <w:sz w:val="24"/>
        </w:rPr>
      </w:pPr>
      <w:r>
        <w:rPr>
          <w:b/>
          <w:sz w:val="24"/>
          <w:u w:val="single"/>
        </w:rPr>
        <w:t>1. Belső kontrollrendszer értékelése alapján javasolt intézkedések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:rsidR="00C15F3A" w:rsidRDefault="00C15F3A" w:rsidP="00C15F3A">
      <w:pPr>
        <w:pStyle w:val="Megjegyzsfej"/>
        <w:rPr>
          <w:sz w:val="24"/>
        </w:rPr>
      </w:pPr>
    </w:p>
    <w:p w:rsidR="00C15F3A" w:rsidRDefault="00C15F3A" w:rsidP="00C15F3A">
      <w:pPr>
        <w:jc w:val="both"/>
        <w:rPr>
          <w:b/>
          <w:sz w:val="24"/>
        </w:rPr>
      </w:pPr>
      <w:r>
        <w:rPr>
          <w:b/>
          <w:sz w:val="24"/>
        </w:rPr>
        <w:t xml:space="preserve">A Polgármester intézkedjen, hogy </w:t>
      </w:r>
    </w:p>
    <w:p w:rsidR="00C15F3A" w:rsidRDefault="00C15F3A" w:rsidP="00C15F3A">
      <w:pPr>
        <w:ind w:left="567" w:hanging="567"/>
        <w:jc w:val="both"/>
        <w:rPr>
          <w:sz w:val="24"/>
        </w:rPr>
      </w:pPr>
      <w:r>
        <w:rPr>
          <w:sz w:val="24"/>
        </w:rPr>
        <w:t>1/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 xml:space="preserve">. a jogszabályváltozásokat azok hatálybalépését követő 90 napon belül vezessék át a </w:t>
      </w:r>
      <w:r>
        <w:rPr>
          <w:b/>
          <w:sz w:val="24"/>
        </w:rPr>
        <w:t>Számviteli politikán</w:t>
      </w:r>
      <w:r>
        <w:rPr>
          <w:sz w:val="24"/>
        </w:rPr>
        <w:t>, az Szt. 14. § (11) bekezdés előírásainak megfelelően,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</w:pPr>
    </w:p>
    <w:p w:rsidR="00C15F3A" w:rsidRDefault="00C15F3A" w:rsidP="00C15F3A">
      <w:pPr>
        <w:pStyle w:val="Megjegyzsfej"/>
        <w:ind w:left="567" w:hanging="567"/>
        <w:jc w:val="both"/>
        <w:rPr>
          <w:sz w:val="24"/>
        </w:rPr>
      </w:pPr>
      <w:r>
        <w:rPr>
          <w:sz w:val="24"/>
        </w:rPr>
        <w:t xml:space="preserve">1/2. a Jegyző a jogszabályváltozásokat azok hatálybalépését követő 90 napon belül vezesse át az </w:t>
      </w:r>
      <w:r>
        <w:rPr>
          <w:b/>
          <w:sz w:val="24"/>
        </w:rPr>
        <w:t>Eszközök és források leltárkészítési és leltározási szabályzatán</w:t>
      </w:r>
      <w:r>
        <w:rPr>
          <w:sz w:val="24"/>
        </w:rPr>
        <w:t xml:space="preserve"> az Szt. 14. § (11) bekezdés előírásainak megfelelően,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/>
    <w:p w:rsidR="00C15F3A" w:rsidRDefault="00C15F3A" w:rsidP="00C15F3A">
      <w:pPr>
        <w:ind w:left="567" w:hanging="567"/>
        <w:jc w:val="both"/>
        <w:rPr>
          <w:sz w:val="24"/>
        </w:rPr>
      </w:pPr>
      <w:r>
        <w:rPr>
          <w:sz w:val="24"/>
        </w:rPr>
        <w:t xml:space="preserve">1/3. az </w:t>
      </w:r>
      <w:r>
        <w:rPr>
          <w:b/>
          <w:sz w:val="24"/>
        </w:rPr>
        <w:t>Eszközök és források értékelési szabályzatában</w:t>
      </w:r>
      <w:r>
        <w:rPr>
          <w:sz w:val="24"/>
        </w:rPr>
        <w:t xml:space="preserve"> a Jegyző rögzítse a követelések értékelésének elveit, szempontjait, követeléstípusonként a kis összegű követelések év végi meghatározásának elveit, dokumentálásának szabályait, az egyszerűsített értékelési eljárás alá vont követelések besorolásának elveit, dokumentálásának szabályait és a tulajdonosnak, tulajdonosi joggyakorló szervezetnek a vagyonkezelésbe adott eszközök vagyonértékelése során alkalmazott értékelési eljárás elveit, módszerét, dokumentálásának szabályait, felelőseit az </w:t>
      </w:r>
      <w:proofErr w:type="spellStart"/>
      <w:r>
        <w:rPr>
          <w:sz w:val="24"/>
        </w:rPr>
        <w:t>Áhsz</w:t>
      </w:r>
      <w:proofErr w:type="spellEnd"/>
      <w:r>
        <w:rPr>
          <w:sz w:val="24"/>
        </w:rPr>
        <w:t>. 50. § (2) bekezdés a), b), c), d) pontok alapján. A jogszabályváltozásokat azok hatálybalépését követő 90 napon belül vezesse át a szabályzaton az Szt. 14. § (11) bekezdés előírásainak megfelelően,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</w:pPr>
    </w:p>
    <w:p w:rsidR="00C15F3A" w:rsidRDefault="00C15F3A" w:rsidP="00C15F3A">
      <w:pPr>
        <w:pStyle w:val="Megjegyzsfej"/>
        <w:ind w:left="567" w:hanging="567"/>
        <w:jc w:val="both"/>
        <w:rPr>
          <w:sz w:val="24"/>
        </w:rPr>
      </w:pPr>
      <w:r>
        <w:rPr>
          <w:sz w:val="24"/>
        </w:rPr>
        <w:t xml:space="preserve">1/4. a Jegyző az </w:t>
      </w:r>
      <w:r>
        <w:rPr>
          <w:b/>
          <w:sz w:val="24"/>
        </w:rPr>
        <w:t>Önköltségszámítás rendjére vonatkozó belső szabályzatban</w:t>
      </w:r>
      <w:r>
        <w:rPr>
          <w:sz w:val="24"/>
        </w:rPr>
        <w:t xml:space="preserve"> jogszabály módosítás esetén a változásokat annak hatálybalépését követő 90 napon belül vezesse át az Szt. 14. § (11) bekezdés alapján,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/>
    <w:p w:rsidR="00C15F3A" w:rsidRDefault="00C15F3A" w:rsidP="00C15F3A">
      <w:p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theme="minorBidi"/>
          <w:sz w:val="24"/>
          <w:lang w:eastAsia="en-US"/>
        </w:rPr>
      </w:pPr>
      <w:r>
        <w:rPr>
          <w:sz w:val="24"/>
        </w:rPr>
        <w:lastRenderedPageBreak/>
        <w:t xml:space="preserve">1/5. </w:t>
      </w:r>
      <w:r>
        <w:rPr>
          <w:rFonts w:eastAsiaTheme="minorHAnsi"/>
          <w:sz w:val="24"/>
          <w:lang w:eastAsia="en-US"/>
        </w:rPr>
        <w:t xml:space="preserve">a Jegyző </w:t>
      </w:r>
      <w:r>
        <w:rPr>
          <w:rFonts w:eastAsiaTheme="minorHAnsi"/>
          <w:bCs/>
          <w:sz w:val="24"/>
          <w:lang w:eastAsia="en-US"/>
        </w:rPr>
        <w:t xml:space="preserve">jogszabály módosítás esetén a változásokat annak hatálybalépését követő 90 napon belül vezesse át a </w:t>
      </w:r>
      <w:r>
        <w:rPr>
          <w:rFonts w:eastAsiaTheme="minorHAnsi"/>
          <w:b/>
          <w:bCs/>
          <w:sz w:val="24"/>
          <w:lang w:eastAsia="en-US"/>
        </w:rPr>
        <w:t>Számlarenden</w:t>
      </w:r>
      <w:r>
        <w:rPr>
          <w:rFonts w:eastAsiaTheme="minorHAnsi"/>
          <w:bCs/>
          <w:sz w:val="24"/>
          <w:lang w:eastAsia="en-US"/>
        </w:rPr>
        <w:t xml:space="preserve"> az Szt. 161. § (5) bekezdés alapján,</w:t>
      </w:r>
      <w:r>
        <w:rPr>
          <w:rFonts w:eastAsiaTheme="minorHAnsi"/>
          <w:sz w:val="24"/>
          <w:lang w:eastAsia="en-US"/>
        </w:rPr>
        <w:t xml:space="preserve"> továbbá szerepeltessék a számlarendben a 018030 számú támogatási célú finanszírozású műveletek </w:t>
      </w:r>
      <w:proofErr w:type="spellStart"/>
      <w:r>
        <w:rPr>
          <w:rFonts w:eastAsiaTheme="minorHAnsi"/>
          <w:sz w:val="24"/>
          <w:lang w:eastAsia="en-US"/>
        </w:rPr>
        <w:t>COFOG-ot</w:t>
      </w:r>
      <w:proofErr w:type="spellEnd"/>
      <w:r>
        <w:rPr>
          <w:rFonts w:eastAsiaTheme="minorHAnsi"/>
          <w:sz w:val="24"/>
          <w:lang w:eastAsia="en-US"/>
        </w:rPr>
        <w:t>,</w:t>
      </w:r>
      <w:r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A433E5" w:rsidRPr="00A433E5" w:rsidRDefault="00C15F3A" w:rsidP="00A433E5">
      <w:pPr>
        <w:pStyle w:val="Megjegyzsfej"/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1/6. az </w:t>
      </w:r>
      <w:proofErr w:type="spellStart"/>
      <w:r>
        <w:rPr>
          <w:rFonts w:eastAsiaTheme="minorHAnsi"/>
          <w:sz w:val="24"/>
          <w:lang w:eastAsia="en-US"/>
        </w:rPr>
        <w:t>Ávr</w:t>
      </w:r>
      <w:proofErr w:type="spellEnd"/>
      <w:r>
        <w:rPr>
          <w:rFonts w:eastAsiaTheme="minorHAnsi"/>
          <w:sz w:val="24"/>
          <w:lang w:eastAsia="en-US"/>
        </w:rPr>
        <w:t xml:space="preserve">. 13. § (2) bekezdés d) pontja és a (4a) bekezdés alapján a Jegyző készítse el az </w:t>
      </w:r>
      <w:r>
        <w:rPr>
          <w:rFonts w:eastAsiaTheme="minorHAnsi"/>
          <w:b/>
          <w:sz w:val="24"/>
          <w:lang w:eastAsia="en-US"/>
        </w:rPr>
        <w:t>Anyag- és eszközgazdálkodási</w:t>
      </w:r>
      <w:r>
        <w:rPr>
          <w:rFonts w:eastAsiaTheme="minorHAnsi"/>
          <w:sz w:val="24"/>
          <w:lang w:eastAsia="en-US"/>
        </w:rPr>
        <w:t xml:space="preserve"> szabályzatot,</w:t>
      </w:r>
    </w:p>
    <w:p w:rsidR="00A433E5" w:rsidRPr="00307F5B" w:rsidRDefault="00C15F3A" w:rsidP="00A433E5">
      <w:pPr>
        <w:jc w:val="both"/>
        <w:rPr>
          <w:rFonts w:eastAsia="Calibri"/>
          <w:b/>
        </w:rPr>
      </w:pPr>
      <w:r>
        <w:rPr>
          <w:rFonts w:eastAsiaTheme="minorHAnsi"/>
          <w:sz w:val="24"/>
          <w:lang w:eastAsia="en-US"/>
        </w:rPr>
        <w:t>1</w:t>
      </w:r>
      <w:r w:rsidR="00A433E5" w:rsidRPr="00A433E5">
        <w:rPr>
          <w:rFonts w:eastAsia="Calibri"/>
          <w:b/>
        </w:rPr>
        <w:t xml:space="preserve"> </w:t>
      </w:r>
      <w:r w:rsidR="00A433E5" w:rsidRPr="00307F5B">
        <w:rPr>
          <w:rFonts w:eastAsia="Calibri"/>
          <w:b/>
        </w:rPr>
        <w:t>Határideje: 2023. november 30.</w:t>
      </w:r>
    </w:p>
    <w:p w:rsidR="00A433E5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B0D1A" w:rsidRPr="00AB0D1A" w:rsidRDefault="00AB0D1A" w:rsidP="00AB0D1A">
      <w:pPr>
        <w:pStyle w:val="Megjegyzsfej"/>
      </w:pPr>
    </w:p>
    <w:p w:rsidR="00C15F3A" w:rsidRDefault="00C15F3A" w:rsidP="00C15F3A">
      <w:pPr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/7.</w:t>
      </w:r>
      <w:r>
        <w:rPr>
          <w:sz w:val="24"/>
        </w:rPr>
        <w:t xml:space="preserve"> a</w:t>
      </w:r>
      <w:r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b/>
          <w:sz w:val="24"/>
          <w:lang w:eastAsia="en-US"/>
        </w:rPr>
        <w:t>Gépjárművek igénybevételének és használatának</w:t>
      </w:r>
      <w:r>
        <w:rPr>
          <w:rFonts w:eastAsiaTheme="minorHAnsi"/>
          <w:sz w:val="24"/>
          <w:lang w:eastAsia="en-US"/>
        </w:rPr>
        <w:t xml:space="preserve"> rendjét a Jegyző kiadmányozza az </w:t>
      </w:r>
      <w:proofErr w:type="spellStart"/>
      <w:r>
        <w:rPr>
          <w:rFonts w:eastAsiaTheme="minorHAnsi"/>
          <w:sz w:val="24"/>
          <w:lang w:eastAsia="en-US"/>
        </w:rPr>
        <w:t>Ávr</w:t>
      </w:r>
      <w:proofErr w:type="spellEnd"/>
      <w:r>
        <w:rPr>
          <w:rFonts w:eastAsiaTheme="minorHAnsi"/>
          <w:sz w:val="24"/>
          <w:lang w:eastAsia="en-US"/>
        </w:rPr>
        <w:t>. 13. § (3b), (4a) bekezdések és az Áht. 6/C. § alapján,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C15F3A" w:rsidRDefault="00C15F3A" w:rsidP="00C15F3A">
      <w:pPr>
        <w:pStyle w:val="Megjegyzsfej"/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1/8.</w:t>
      </w:r>
      <w:r>
        <w:rPr>
          <w:sz w:val="24"/>
        </w:rPr>
        <w:t xml:space="preserve"> a </w:t>
      </w:r>
      <w:r>
        <w:rPr>
          <w:rFonts w:eastAsiaTheme="minorHAnsi"/>
          <w:b/>
          <w:sz w:val="24"/>
          <w:lang w:eastAsia="en-US"/>
        </w:rPr>
        <w:t>Vezetékes és mobiltelefonok használatának</w:t>
      </w:r>
      <w:r>
        <w:rPr>
          <w:rFonts w:eastAsiaTheme="minorHAnsi"/>
          <w:sz w:val="24"/>
          <w:lang w:eastAsia="en-US"/>
        </w:rPr>
        <w:t xml:space="preserve"> rendjéről szóló szabályzatot a Jegyző kiadmányozza az </w:t>
      </w:r>
      <w:proofErr w:type="spellStart"/>
      <w:r>
        <w:rPr>
          <w:rFonts w:eastAsiaTheme="minorHAnsi"/>
          <w:sz w:val="24"/>
          <w:lang w:eastAsia="en-US"/>
        </w:rPr>
        <w:t>Ávr</w:t>
      </w:r>
      <w:proofErr w:type="spellEnd"/>
      <w:r>
        <w:rPr>
          <w:rFonts w:eastAsiaTheme="minorHAnsi"/>
          <w:sz w:val="24"/>
          <w:lang w:eastAsia="en-US"/>
        </w:rPr>
        <w:t>. 13. § (3b), (4a) bekezdések és az Áht. 6/C. § alapján,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rPr>
          <w:rFonts w:eastAsiaTheme="minorHAnsi"/>
          <w:lang w:eastAsia="en-US"/>
        </w:rPr>
      </w:pPr>
    </w:p>
    <w:p w:rsidR="00C15F3A" w:rsidRDefault="00C15F3A" w:rsidP="00C15F3A">
      <w:pPr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1/9.</w:t>
      </w:r>
      <w:r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r>
        <w:rPr>
          <w:sz w:val="24"/>
        </w:rPr>
        <w:t xml:space="preserve">az </w:t>
      </w:r>
      <w:r>
        <w:rPr>
          <w:rFonts w:eastAsiaTheme="minorHAnsi"/>
          <w:b/>
          <w:sz w:val="24"/>
          <w:lang w:eastAsia="en-US"/>
        </w:rPr>
        <w:t>integrált kockázatkezelési rendszer</w:t>
      </w:r>
      <w:r>
        <w:rPr>
          <w:rFonts w:eastAsiaTheme="minorHAnsi"/>
          <w:sz w:val="24"/>
          <w:lang w:eastAsia="en-US"/>
        </w:rPr>
        <w:t xml:space="preserve"> koordinálására kijelölt szervezeti felelős személyének a pontos megnevezése történjen meg a </w:t>
      </w:r>
      <w:proofErr w:type="spellStart"/>
      <w:r>
        <w:rPr>
          <w:rFonts w:eastAsiaTheme="minorHAnsi"/>
          <w:sz w:val="24"/>
          <w:lang w:eastAsia="en-US"/>
        </w:rPr>
        <w:t>Bkr</w:t>
      </w:r>
      <w:proofErr w:type="spellEnd"/>
      <w:r>
        <w:rPr>
          <w:rFonts w:eastAsiaTheme="minorHAnsi"/>
          <w:sz w:val="24"/>
          <w:lang w:eastAsia="en-US"/>
        </w:rPr>
        <w:t>. 7. § (4) bekezdés alapján,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C15F3A" w:rsidRDefault="00C15F3A" w:rsidP="00C15F3A">
      <w:pPr>
        <w:autoSpaceDE w:val="0"/>
        <w:autoSpaceDN w:val="0"/>
        <w:adjustRightInd w:val="0"/>
        <w:ind w:left="567" w:hanging="567"/>
        <w:contextualSpacing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1/10. az Önkormányzat tegyen eleget az Info tv. 32-34. §, 37. § (1), (2) bekezdések, valamint a saját belső szabályzatában meghatározott </w:t>
      </w:r>
      <w:r>
        <w:rPr>
          <w:rFonts w:eastAsiaTheme="minorHAnsi"/>
          <w:b/>
          <w:sz w:val="24"/>
          <w:lang w:eastAsia="en-US"/>
        </w:rPr>
        <w:t>tájékoztatási kötelezettségnek</w:t>
      </w:r>
      <w:r>
        <w:rPr>
          <w:rFonts w:eastAsiaTheme="minorHAnsi"/>
          <w:sz w:val="24"/>
          <w:lang w:eastAsia="en-US"/>
        </w:rPr>
        <w:t xml:space="preserve">, továbbá a jogszabály 1. mellékletében meghatározott adatok </w:t>
      </w:r>
      <w:proofErr w:type="spellStart"/>
      <w:r>
        <w:rPr>
          <w:rFonts w:eastAsiaTheme="minorHAnsi"/>
          <w:sz w:val="24"/>
          <w:lang w:eastAsia="en-US"/>
        </w:rPr>
        <w:t>teljeskörűen</w:t>
      </w:r>
      <w:proofErr w:type="spellEnd"/>
      <w:r>
        <w:rPr>
          <w:rFonts w:eastAsiaTheme="minorHAnsi"/>
          <w:sz w:val="24"/>
          <w:lang w:eastAsia="en-US"/>
        </w:rPr>
        <w:t xml:space="preserve"> jelenjenek meg az Önkormányzat honlapján,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C15F3A" w:rsidRDefault="00C15F3A" w:rsidP="00C15F3A">
      <w:pPr>
        <w:pStyle w:val="Megjegyzsfej"/>
        <w:ind w:left="567" w:hanging="567"/>
        <w:jc w:val="both"/>
        <w:rPr>
          <w:sz w:val="24"/>
        </w:rPr>
      </w:pPr>
      <w:r>
        <w:rPr>
          <w:rFonts w:eastAsiaTheme="minorHAnsi"/>
          <w:sz w:val="24"/>
          <w:lang w:eastAsia="en-US"/>
        </w:rPr>
        <w:t>1/11.</w:t>
      </w:r>
      <w:r>
        <w:rPr>
          <w:sz w:val="24"/>
        </w:rPr>
        <w:t xml:space="preserve"> </w:t>
      </w:r>
      <w:r>
        <w:rPr>
          <w:rFonts w:eastAsiaTheme="minorHAnsi"/>
          <w:sz w:val="24"/>
          <w:lang w:eastAsia="en-US"/>
        </w:rPr>
        <w:t xml:space="preserve">a </w:t>
      </w:r>
      <w:r>
        <w:rPr>
          <w:rFonts w:eastAsiaTheme="minorHAnsi"/>
          <w:b/>
          <w:sz w:val="24"/>
          <w:lang w:eastAsia="en-US"/>
        </w:rPr>
        <w:t>Belső Ellenőrzési Kézikönyvet</w:t>
      </w:r>
      <w:r>
        <w:rPr>
          <w:rFonts w:eastAsiaTheme="minorHAnsi"/>
          <w:sz w:val="24"/>
          <w:lang w:eastAsia="en-US"/>
        </w:rPr>
        <w:t xml:space="preserve"> a Jegyző legalább kétévente vizsgálja felül a </w:t>
      </w:r>
      <w:proofErr w:type="spellStart"/>
      <w:r>
        <w:rPr>
          <w:rFonts w:eastAsiaTheme="minorHAnsi"/>
          <w:sz w:val="24"/>
          <w:lang w:eastAsia="en-US"/>
        </w:rPr>
        <w:t>Bkr</w:t>
      </w:r>
      <w:proofErr w:type="spellEnd"/>
      <w:r>
        <w:rPr>
          <w:rFonts w:eastAsiaTheme="minorHAnsi"/>
          <w:sz w:val="24"/>
          <w:lang w:eastAsia="en-US"/>
        </w:rPr>
        <w:t>. 17. § (4) bekezdése alapján,</w:t>
      </w:r>
      <w:r>
        <w:rPr>
          <w:sz w:val="24"/>
        </w:rPr>
        <w:t xml:space="preserve"> továbbá teremtsék meg az összhangot a Belső kontrollrendszer szabályzat és a Belső Ellenőrzési Kézikönyv között,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rPr>
          <w:rFonts w:eastAsiaTheme="minorHAnsi"/>
        </w:rPr>
      </w:pPr>
    </w:p>
    <w:p w:rsidR="00C15F3A" w:rsidRDefault="00C15F3A" w:rsidP="00C15F3A">
      <w:pPr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1/12. a Jegyző készítse el a </w:t>
      </w:r>
      <w:proofErr w:type="spellStart"/>
      <w:r>
        <w:rPr>
          <w:rFonts w:eastAsiaTheme="minorHAnsi"/>
          <w:b/>
          <w:sz w:val="24"/>
          <w:lang w:eastAsia="en-US"/>
        </w:rPr>
        <w:t>Bkr</w:t>
      </w:r>
      <w:proofErr w:type="spellEnd"/>
      <w:r>
        <w:rPr>
          <w:rFonts w:eastAsiaTheme="minorHAnsi"/>
          <w:b/>
          <w:sz w:val="24"/>
          <w:lang w:eastAsia="en-US"/>
        </w:rPr>
        <w:t>. 1. melléklete szerinti nyilatkozatot</w:t>
      </w:r>
      <w:r>
        <w:rPr>
          <w:rFonts w:eastAsiaTheme="minorHAnsi"/>
          <w:sz w:val="24"/>
          <w:lang w:eastAsia="en-US"/>
        </w:rPr>
        <w:t xml:space="preserve"> az Önkormányzatra vonatkozóan a </w:t>
      </w:r>
      <w:proofErr w:type="spellStart"/>
      <w:r>
        <w:rPr>
          <w:rFonts w:eastAsiaTheme="minorHAnsi"/>
          <w:sz w:val="24"/>
          <w:lang w:eastAsia="en-US"/>
        </w:rPr>
        <w:t>Bkr</w:t>
      </w:r>
      <w:proofErr w:type="spellEnd"/>
      <w:r>
        <w:rPr>
          <w:rFonts w:eastAsiaTheme="minorHAnsi"/>
          <w:sz w:val="24"/>
          <w:lang w:eastAsia="en-US"/>
        </w:rPr>
        <w:t>. 11. § (1), (4) bekezdések alapján.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C15F3A" w:rsidRDefault="00C15F3A" w:rsidP="00C15F3A">
      <w:pPr>
        <w:pStyle w:val="Megjegyzsfej"/>
        <w:rPr>
          <w:rFonts w:eastAsiaTheme="minorHAnsi"/>
          <w:lang w:eastAsia="en-US"/>
        </w:rPr>
      </w:pPr>
    </w:p>
    <w:p w:rsidR="00AB0D1A" w:rsidRPr="00AB0D1A" w:rsidRDefault="00AB0D1A" w:rsidP="00AB0D1A">
      <w:pPr>
        <w:pStyle w:val="Megjegyzsfej"/>
        <w:rPr>
          <w:rFonts w:eastAsiaTheme="minorHAnsi"/>
          <w:lang w:eastAsia="en-US"/>
        </w:rPr>
      </w:pPr>
    </w:p>
    <w:p w:rsidR="00C15F3A" w:rsidRDefault="00C15F3A" w:rsidP="00C15F3A">
      <w:pPr>
        <w:jc w:val="both"/>
        <w:rPr>
          <w:sz w:val="24"/>
        </w:rPr>
      </w:pPr>
      <w:r>
        <w:rPr>
          <w:b/>
          <w:sz w:val="24"/>
          <w:u w:val="single"/>
        </w:rPr>
        <w:lastRenderedPageBreak/>
        <w:t>2. A könyvvezetési és adatszolgáltatási kötelezettség ellenőrzésével kapcsolatos intézkedések:</w:t>
      </w:r>
      <w:r>
        <w:rPr>
          <w:sz w:val="24"/>
        </w:rPr>
        <w:tab/>
      </w:r>
    </w:p>
    <w:p w:rsidR="00C15F3A" w:rsidRDefault="00C15F3A" w:rsidP="00C15F3A">
      <w:pPr>
        <w:pStyle w:val="Megjegyzsfej"/>
        <w:jc w:val="both"/>
        <w:rPr>
          <w:sz w:val="16"/>
          <w:szCs w:val="16"/>
        </w:rPr>
      </w:pPr>
    </w:p>
    <w:p w:rsidR="00C15F3A" w:rsidRDefault="00C15F3A" w:rsidP="00C15F3A">
      <w:pPr>
        <w:pStyle w:val="Megjegyzsfej"/>
        <w:jc w:val="both"/>
        <w:rPr>
          <w:b/>
          <w:sz w:val="24"/>
        </w:rPr>
      </w:pPr>
      <w:r>
        <w:rPr>
          <w:b/>
          <w:sz w:val="24"/>
        </w:rPr>
        <w:t xml:space="preserve">A Polgármester intézkedjen, hogy </w:t>
      </w:r>
    </w:p>
    <w:p w:rsidR="00C15F3A" w:rsidRDefault="00C15F3A" w:rsidP="00C15F3A"/>
    <w:p w:rsidR="00C15F3A" w:rsidRDefault="00C15F3A" w:rsidP="00C15F3A">
      <w:pPr>
        <w:pStyle w:val="Megjegyzsfej"/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2/1. </w:t>
      </w:r>
      <w:r>
        <w:rPr>
          <w:rFonts w:eastAsiaTheme="minorHAnsi"/>
          <w:sz w:val="24"/>
          <w:lang w:eastAsia="en-US"/>
        </w:rPr>
        <w:t>a</w:t>
      </w:r>
      <w:r>
        <w:rPr>
          <w:rFonts w:eastAsiaTheme="minorHAnsi"/>
          <w:bCs/>
          <w:sz w:val="24"/>
          <w:lang w:eastAsia="en-US"/>
        </w:rPr>
        <w:t xml:space="preserve">z előirányzatokról vezetett részletező nyilvántartás tartalmazza </w:t>
      </w:r>
      <w:proofErr w:type="spellStart"/>
      <w:r>
        <w:rPr>
          <w:rFonts w:eastAsiaTheme="minorHAnsi"/>
          <w:bCs/>
          <w:sz w:val="24"/>
          <w:lang w:eastAsia="en-US"/>
        </w:rPr>
        <w:t>teljeskörűen</w:t>
      </w:r>
      <w:proofErr w:type="spellEnd"/>
      <w:r>
        <w:rPr>
          <w:rFonts w:eastAsiaTheme="minorHAnsi"/>
          <w:bCs/>
          <w:sz w:val="24"/>
          <w:lang w:eastAsia="en-US"/>
        </w:rPr>
        <w:t xml:space="preserve"> az </w:t>
      </w:r>
      <w:proofErr w:type="spellStart"/>
      <w:r>
        <w:rPr>
          <w:rFonts w:eastAsiaTheme="minorHAnsi"/>
          <w:bCs/>
          <w:sz w:val="24"/>
          <w:lang w:eastAsia="en-US"/>
        </w:rPr>
        <w:t>Áhsz</w:t>
      </w:r>
      <w:proofErr w:type="spellEnd"/>
      <w:r>
        <w:rPr>
          <w:rFonts w:eastAsiaTheme="minorHAnsi"/>
          <w:bCs/>
          <w:sz w:val="24"/>
          <w:lang w:eastAsia="en-US"/>
        </w:rPr>
        <w:t>. 14. melléklet I. pontjában foglaltakat,</w:t>
      </w:r>
      <w:r>
        <w:rPr>
          <w:rFonts w:eastAsiaTheme="minorHAnsi"/>
          <w:sz w:val="24"/>
          <w:lang w:eastAsia="en-US"/>
        </w:rPr>
        <w:t xml:space="preserve"> az Áht. 34. § (1)-(4) bekezdéseinek érvényesülése érdekében, a módosított előirányzatok Képviselő-testületi rendelettel alátámasztása kerüljenek,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</w:t>
      </w:r>
      <w:r>
        <w:rPr>
          <w:rFonts w:eastAsia="Calibri"/>
          <w:b/>
        </w:rPr>
        <w:t>atárideje: azonnal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pénzügyi ügyintéző</w:t>
      </w:r>
    </w:p>
    <w:p w:rsidR="00A433E5" w:rsidRPr="00A433E5" w:rsidRDefault="00A433E5" w:rsidP="00A433E5">
      <w:pPr>
        <w:rPr>
          <w:rFonts w:eastAsiaTheme="minorHAnsi"/>
          <w:lang w:eastAsia="en-US"/>
        </w:rPr>
      </w:pPr>
    </w:p>
    <w:p w:rsidR="00A433E5" w:rsidRDefault="00C15F3A" w:rsidP="00C15F3A">
      <w:pPr>
        <w:ind w:left="567" w:hanging="567"/>
        <w:jc w:val="both"/>
        <w:rPr>
          <w:sz w:val="24"/>
        </w:rPr>
      </w:pPr>
      <w:r>
        <w:rPr>
          <w:rFonts w:eastAsiaTheme="minorHAnsi"/>
          <w:sz w:val="24"/>
          <w:lang w:eastAsia="en-US"/>
        </w:rPr>
        <w:t>2/</w:t>
      </w:r>
      <w:proofErr w:type="spellStart"/>
      <w:r>
        <w:rPr>
          <w:rFonts w:eastAsiaTheme="minorHAnsi"/>
          <w:sz w:val="24"/>
          <w:lang w:eastAsia="en-US"/>
        </w:rPr>
        <w:t>2</w:t>
      </w:r>
      <w:proofErr w:type="spellEnd"/>
      <w:r>
        <w:rPr>
          <w:rFonts w:eastAsiaTheme="minorHAnsi"/>
          <w:sz w:val="24"/>
          <w:lang w:eastAsia="en-US"/>
        </w:rPr>
        <w:t>.</w:t>
      </w:r>
      <w:r>
        <w:rPr>
          <w:bCs/>
          <w:sz w:val="24"/>
        </w:rPr>
        <w:t xml:space="preserve"> </w:t>
      </w:r>
      <w:r>
        <w:rPr>
          <w:sz w:val="24"/>
        </w:rPr>
        <w:t xml:space="preserve">az </w:t>
      </w:r>
      <w:proofErr w:type="spellStart"/>
      <w:r>
        <w:rPr>
          <w:sz w:val="24"/>
        </w:rPr>
        <w:t>Áhsz</w:t>
      </w:r>
      <w:proofErr w:type="spellEnd"/>
      <w:r>
        <w:rPr>
          <w:sz w:val="24"/>
        </w:rPr>
        <w:t xml:space="preserve">. 53. § (5), (6) bekezdésekben előírt havi és negyedéves zárlati feladatokat </w:t>
      </w:r>
      <w:proofErr w:type="spellStart"/>
      <w:r>
        <w:rPr>
          <w:sz w:val="24"/>
        </w:rPr>
        <w:t>teljeskörűen</w:t>
      </w:r>
      <w:proofErr w:type="spellEnd"/>
      <w:r>
        <w:rPr>
          <w:sz w:val="24"/>
        </w:rPr>
        <w:t xml:space="preserve"> hajtsák végre,  </w:t>
      </w:r>
    </w:p>
    <w:p w:rsidR="00A433E5" w:rsidRPr="00307F5B" w:rsidRDefault="00C15F3A" w:rsidP="00A433E5">
      <w:pPr>
        <w:jc w:val="both"/>
        <w:rPr>
          <w:rFonts w:eastAsia="Calibri"/>
          <w:b/>
        </w:rPr>
      </w:pPr>
      <w:r>
        <w:rPr>
          <w:sz w:val="24"/>
        </w:rPr>
        <w:t xml:space="preserve"> </w:t>
      </w:r>
      <w:r w:rsidR="00A433E5" w:rsidRPr="00307F5B">
        <w:rPr>
          <w:rFonts w:eastAsia="Calibri"/>
          <w:b/>
        </w:rPr>
        <w:t>H</w:t>
      </w:r>
      <w:r w:rsidR="00A433E5">
        <w:rPr>
          <w:rFonts w:eastAsia="Calibri"/>
          <w:b/>
        </w:rPr>
        <w:t>atárideje: azonnal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pénzügyi ügyintéző</w:t>
      </w:r>
    </w:p>
    <w:p w:rsidR="00C15F3A" w:rsidRDefault="00C15F3A" w:rsidP="00C15F3A">
      <w:pPr>
        <w:ind w:left="567" w:hanging="567"/>
        <w:jc w:val="both"/>
        <w:rPr>
          <w:rFonts w:eastAsiaTheme="minorHAnsi"/>
          <w:sz w:val="24"/>
          <w:lang w:eastAsia="en-US"/>
        </w:rPr>
      </w:pPr>
    </w:p>
    <w:p w:rsidR="00C15F3A" w:rsidRDefault="00C15F3A" w:rsidP="00C15F3A">
      <w:pPr>
        <w:pStyle w:val="Megjegyzsfej"/>
        <w:ind w:left="567" w:hanging="567"/>
        <w:jc w:val="both"/>
        <w:rPr>
          <w:rFonts w:eastAsia="Calibri"/>
          <w:sz w:val="24"/>
        </w:rPr>
      </w:pPr>
      <w:r>
        <w:rPr>
          <w:rFonts w:eastAsiaTheme="minorHAnsi"/>
          <w:sz w:val="24"/>
          <w:lang w:eastAsia="en-US"/>
        </w:rPr>
        <w:t>2/3.</w:t>
      </w:r>
      <w:r>
        <w:rPr>
          <w:sz w:val="24"/>
        </w:rPr>
        <w:t xml:space="preserve"> a </w:t>
      </w:r>
      <w:r>
        <w:rPr>
          <w:rFonts w:eastAsia="Calibri"/>
          <w:sz w:val="24"/>
        </w:rPr>
        <w:t xml:space="preserve">gazdasági eseményeket a megfelelő rovaton, főkönyvi számlán számolják el az </w:t>
      </w:r>
      <w:proofErr w:type="spellStart"/>
      <w:r>
        <w:rPr>
          <w:rFonts w:eastAsia="Calibri"/>
          <w:sz w:val="24"/>
        </w:rPr>
        <w:t>Áhsz</w:t>
      </w:r>
      <w:proofErr w:type="spellEnd"/>
      <w:r>
        <w:rPr>
          <w:rFonts w:eastAsia="Calibri"/>
          <w:sz w:val="24"/>
        </w:rPr>
        <w:t xml:space="preserve">. 15. - 16. melléklet és a 38/2013. NGM rendelet előírásai alapján, 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</w:t>
      </w:r>
      <w:r>
        <w:rPr>
          <w:rFonts w:eastAsia="Calibri"/>
          <w:b/>
        </w:rPr>
        <w:t>atárideje: azonnal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pénzügyi ügyintéző</w:t>
      </w:r>
    </w:p>
    <w:p w:rsidR="00A433E5" w:rsidRPr="00A433E5" w:rsidRDefault="00A433E5" w:rsidP="00A433E5">
      <w:pPr>
        <w:rPr>
          <w:rFonts w:eastAsia="Calibri"/>
        </w:rPr>
      </w:pPr>
    </w:p>
    <w:p w:rsidR="00C15F3A" w:rsidRDefault="00C15F3A" w:rsidP="00C15F3A">
      <w:pPr>
        <w:pStyle w:val="Megjegyzsfej"/>
        <w:ind w:left="567" w:hanging="567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2/4. teremtsék meg az összhangot a könyvelés és a könyvelés alapjául szolgáló bizonylat között az Áfa törvény 169. § j). pontja alapján.</w:t>
      </w:r>
    </w:p>
    <w:p w:rsidR="00A433E5" w:rsidRPr="00A433E5" w:rsidRDefault="00A433E5" w:rsidP="00A433E5">
      <w:pPr>
        <w:rPr>
          <w:rFonts w:eastAsia="Calibri"/>
        </w:rPr>
      </w:pP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</w:t>
      </w:r>
      <w:r>
        <w:rPr>
          <w:rFonts w:eastAsia="Calibri"/>
          <w:b/>
        </w:rPr>
        <w:t>atárideje: azonnal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pénzügyi ügyintéző</w:t>
      </w:r>
    </w:p>
    <w:p w:rsidR="00C15F3A" w:rsidRDefault="00C15F3A" w:rsidP="00C15F3A">
      <w:pPr>
        <w:pStyle w:val="Megjegyzsfej"/>
        <w:ind w:left="709" w:hanging="709"/>
        <w:jc w:val="both"/>
        <w:rPr>
          <w:rFonts w:eastAsia="Calibri"/>
          <w:sz w:val="24"/>
          <w:highlight w:val="yellow"/>
        </w:rPr>
      </w:pPr>
    </w:p>
    <w:p w:rsidR="005D0FED" w:rsidRPr="005D0FED" w:rsidRDefault="005D0FED" w:rsidP="005D0FED">
      <w:pPr>
        <w:rPr>
          <w:rFonts w:eastAsia="Calibri"/>
          <w:highlight w:val="yellow"/>
        </w:rPr>
      </w:pPr>
    </w:p>
    <w:p w:rsidR="005D0FED" w:rsidRDefault="008D3BE8" w:rsidP="005D0FED">
      <w:pPr>
        <w:tabs>
          <w:tab w:val="left" w:pos="3135"/>
        </w:tabs>
        <w:jc w:val="both"/>
      </w:pPr>
      <w:r>
        <w:t xml:space="preserve">Salföld, 2023. </w:t>
      </w:r>
      <w:proofErr w:type="gramStart"/>
      <w:r>
        <w:t>június</w:t>
      </w:r>
      <w:r w:rsidR="005D0FED">
        <w:t xml:space="preserve"> …</w:t>
      </w:r>
      <w:proofErr w:type="gramEnd"/>
      <w:r w:rsidR="005D0FED">
        <w:t xml:space="preserve"> </w:t>
      </w:r>
    </w:p>
    <w:p w:rsidR="005D0FED" w:rsidRDefault="005D0FED" w:rsidP="005D0FED">
      <w:pPr>
        <w:tabs>
          <w:tab w:val="left" w:pos="3135"/>
        </w:tabs>
        <w:jc w:val="both"/>
      </w:pPr>
      <w:r>
        <w:tab/>
      </w:r>
      <w:r>
        <w:tab/>
      </w:r>
      <w:r>
        <w:tab/>
      </w:r>
      <w:r>
        <w:tab/>
        <w:t>Fábián Gusztáv</w:t>
      </w:r>
    </w:p>
    <w:p w:rsidR="005D0FED" w:rsidRDefault="005D0FED" w:rsidP="005D0FED">
      <w:pPr>
        <w:tabs>
          <w:tab w:val="left" w:pos="3135"/>
        </w:tabs>
        <w:jc w:val="both"/>
      </w:pPr>
      <w:r>
        <w:tab/>
      </w:r>
      <w:r>
        <w:tab/>
      </w:r>
      <w:r>
        <w:tab/>
      </w:r>
      <w:r>
        <w:tab/>
        <w:t xml:space="preserve">  </w:t>
      </w:r>
      <w:proofErr w:type="gramStart"/>
      <w:r>
        <w:t>polgármester</w:t>
      </w:r>
      <w:proofErr w:type="gramEnd"/>
    </w:p>
    <w:p w:rsidR="005D0FED" w:rsidRDefault="005D0FED" w:rsidP="005D0FED">
      <w:pPr>
        <w:tabs>
          <w:tab w:val="left" w:pos="3135"/>
        </w:tabs>
        <w:jc w:val="both"/>
      </w:pPr>
    </w:p>
    <w:p w:rsidR="005D0FED" w:rsidRDefault="005D0FED" w:rsidP="005D0FED">
      <w:pPr>
        <w:tabs>
          <w:tab w:val="left" w:pos="3135"/>
        </w:tabs>
        <w:jc w:val="both"/>
      </w:pPr>
    </w:p>
    <w:p w:rsidR="005D0FED" w:rsidRPr="004F021A" w:rsidRDefault="005D0FED" w:rsidP="005D0FED">
      <w:pPr>
        <w:spacing w:after="120"/>
      </w:pPr>
      <w:r w:rsidRPr="004F021A">
        <w:t xml:space="preserve">Az intézkedési tervben foglaltakat </w:t>
      </w:r>
      <w:r>
        <w:t>megismertem</w:t>
      </w:r>
      <w:r w:rsidRPr="004F021A">
        <w:t>:</w:t>
      </w:r>
    </w:p>
    <w:p w:rsidR="005D0FED" w:rsidRDefault="008D3BE8" w:rsidP="005D0FED">
      <w:pPr>
        <w:spacing w:after="120"/>
      </w:pPr>
      <w:r>
        <w:t xml:space="preserve">Kővágóörs, 2023. </w:t>
      </w:r>
      <w:proofErr w:type="gramStart"/>
      <w:r>
        <w:t>június</w:t>
      </w:r>
      <w:r w:rsidR="005D0FED">
        <w:t xml:space="preserve"> …</w:t>
      </w:r>
      <w:proofErr w:type="gramEnd"/>
    </w:p>
    <w:p w:rsidR="005D0FED" w:rsidRDefault="005D0FED" w:rsidP="005D0FED">
      <w:pPr>
        <w:spacing w:after="120"/>
      </w:pPr>
      <w:r>
        <w:tab/>
      </w:r>
      <w:r>
        <w:tab/>
      </w:r>
      <w:r>
        <w:tab/>
      </w:r>
    </w:p>
    <w:p w:rsidR="005D0FED" w:rsidRDefault="005D0FED" w:rsidP="005D0FED">
      <w:pPr>
        <w:spacing w:after="120"/>
      </w:pPr>
    </w:p>
    <w:p w:rsidR="005D0FED" w:rsidRDefault="005D0FED" w:rsidP="005D0FED">
      <w:pPr>
        <w:spacing w:after="120"/>
        <w:ind w:firstLine="708"/>
      </w:pPr>
      <w:proofErr w:type="gramStart"/>
      <w:r w:rsidRPr="004F021A">
        <w:t>dr.</w:t>
      </w:r>
      <w:proofErr w:type="gramEnd"/>
      <w:r w:rsidRPr="004F021A">
        <w:t xml:space="preserve"> Szabó Tímea</w:t>
      </w:r>
      <w:r>
        <w:tab/>
      </w:r>
      <w:r>
        <w:tab/>
      </w:r>
      <w:r>
        <w:tab/>
      </w:r>
      <w:r>
        <w:tab/>
      </w:r>
      <w:r>
        <w:tab/>
        <w:t xml:space="preserve">     Danis Orsolya </w:t>
      </w:r>
    </w:p>
    <w:p w:rsidR="005D0FED" w:rsidRDefault="005D0FED" w:rsidP="005D0FED">
      <w:pPr>
        <w:spacing w:after="120"/>
        <w:ind w:firstLine="708"/>
      </w:pPr>
      <w:proofErr w:type="gramStart"/>
      <w:r w:rsidRPr="004F021A">
        <w:t>címzetes</w:t>
      </w:r>
      <w:proofErr w:type="gramEnd"/>
      <w:r w:rsidRPr="004F021A">
        <w:t xml:space="preserve"> főjegyző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F021A">
        <w:t>pénzügyi ügyintéző</w:t>
      </w:r>
    </w:p>
    <w:p w:rsidR="005D0FED" w:rsidRPr="00063AD5" w:rsidRDefault="005D0FED" w:rsidP="005D0FED">
      <w:pPr>
        <w:spacing w:after="120"/>
        <w:ind w:firstLine="708"/>
      </w:pPr>
      <w:r>
        <w:t xml:space="preserve"> </w:t>
      </w:r>
      <w:r>
        <w:tab/>
      </w:r>
      <w:r>
        <w:tab/>
        <w:t xml:space="preserve">   </w:t>
      </w:r>
      <w:proofErr w:type="gramStart"/>
      <w:r>
        <w:t>mint</w:t>
      </w:r>
      <w:proofErr w:type="gramEnd"/>
      <w:r>
        <w:t xml:space="preserve"> végrehajtásért felelős személyek</w:t>
      </w:r>
    </w:p>
    <w:p w:rsidR="00C15F3A" w:rsidRDefault="00C15F3A" w:rsidP="00C15F3A">
      <w:pPr>
        <w:pStyle w:val="Megjegyzsfej"/>
        <w:jc w:val="both"/>
      </w:pPr>
    </w:p>
    <w:p w:rsidR="00C15F3A" w:rsidRDefault="00C15F3A" w:rsidP="00C15F3A">
      <w:pPr>
        <w:rPr>
          <w:rFonts w:eastAsiaTheme="minorHAnsi"/>
          <w:color w:val="FF0000"/>
          <w:highlight w:val="yellow"/>
          <w:lang w:eastAsia="en-US"/>
        </w:rPr>
      </w:pPr>
      <w:bookmarkStart w:id="0" w:name="_GoBack"/>
      <w:bookmarkEnd w:id="0"/>
    </w:p>
    <w:sectPr w:rsidR="00C1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1206"/>
    <w:multiLevelType w:val="hybridMultilevel"/>
    <w:tmpl w:val="7536164E"/>
    <w:lvl w:ilvl="0" w:tplc="122A25F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3A"/>
    <w:rsid w:val="005D0FED"/>
    <w:rsid w:val="007B71A1"/>
    <w:rsid w:val="008D3BE8"/>
    <w:rsid w:val="0096450E"/>
    <w:rsid w:val="009C4DE4"/>
    <w:rsid w:val="00A433E5"/>
    <w:rsid w:val="00AB0D1A"/>
    <w:rsid w:val="00C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4AA7A-E6C5-4A61-826B-DA37DCC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Megjegyzsfej"/>
    <w:qFormat/>
    <w:rsid w:val="00C15F3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Megjegyzsfej">
    <w:name w:val="Note Heading"/>
    <w:basedOn w:val="Norml"/>
    <w:next w:val="Norml"/>
    <w:link w:val="MegjegyzsfejChar"/>
    <w:uiPriority w:val="99"/>
    <w:unhideWhenUsed/>
    <w:rsid w:val="00C15F3A"/>
  </w:style>
  <w:style w:type="character" w:customStyle="1" w:styleId="MegjegyzsfejChar">
    <w:name w:val="Megjegyzésfej Char"/>
    <w:basedOn w:val="Bekezdsalapbettpusa"/>
    <w:link w:val="Megjegyzsfej"/>
    <w:uiPriority w:val="99"/>
    <w:rsid w:val="00C15F3A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15F3A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Maróti Melinda Anna</dc:creator>
  <cp:lastModifiedBy>Microsoft-fiók</cp:lastModifiedBy>
  <cp:revision>4</cp:revision>
  <dcterms:created xsi:type="dcterms:W3CDTF">2023-06-09T06:38:00Z</dcterms:created>
  <dcterms:modified xsi:type="dcterms:W3CDTF">2023-06-09T07:04:00Z</dcterms:modified>
</cp:coreProperties>
</file>