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C1" w:rsidRDefault="00DD5BC1" w:rsidP="00DD5BC1">
      <w:pPr>
        <w:pStyle w:val="lfej"/>
        <w:jc w:val="center"/>
        <w:rPr>
          <w:b/>
          <w:bCs/>
        </w:rPr>
      </w:pPr>
    </w:p>
    <w:p w:rsidR="00DD5BC1" w:rsidRDefault="00DD5BC1" w:rsidP="00DD5BC1">
      <w:pPr>
        <w:pStyle w:val="lfej"/>
        <w:jc w:val="center"/>
        <w:rPr>
          <w:b/>
          <w:bCs/>
        </w:rPr>
      </w:pPr>
    </w:p>
    <w:p w:rsidR="00DD5BC1" w:rsidRPr="00B232E7" w:rsidRDefault="00764319" w:rsidP="00DD5BC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12.</w:t>
      </w:r>
      <w:r w:rsidR="00B232E7" w:rsidRPr="00B232E7">
        <w:rPr>
          <w:b/>
          <w:bCs/>
          <w:sz w:val="22"/>
          <w:szCs w:val="22"/>
        </w:rPr>
        <w:t xml:space="preserve"> N</w:t>
      </w:r>
      <w:r w:rsidR="00DD5BC1" w:rsidRPr="00B232E7">
        <w:rPr>
          <w:b/>
          <w:bCs/>
          <w:sz w:val="22"/>
          <w:szCs w:val="22"/>
        </w:rPr>
        <w:t>apirend</w:t>
      </w:r>
    </w:p>
    <w:p w:rsidR="00DD5BC1" w:rsidRPr="00B232E7" w:rsidRDefault="00DD5BC1" w:rsidP="00DD5BC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232E7">
        <w:rPr>
          <w:rFonts w:ascii="Bodoni MT" w:hAnsi="Bodoni MT" w:cs="Bodoni MT"/>
          <w:b/>
          <w:bCs/>
          <w:sz w:val="22"/>
          <w:szCs w:val="22"/>
        </w:rPr>
        <w:t xml:space="preserve">E l </w:t>
      </w:r>
      <w:r w:rsidRPr="00B232E7">
        <w:rPr>
          <w:b/>
          <w:bCs/>
          <w:sz w:val="22"/>
          <w:szCs w:val="22"/>
        </w:rPr>
        <w:t>ő t e r j e s z t é s</w:t>
      </w:r>
    </w:p>
    <w:p w:rsidR="00F8154F" w:rsidRPr="00E46EE1" w:rsidRDefault="00F8154F" w:rsidP="00F8154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</w:pPr>
      <w:r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Salföld Község</w:t>
      </w:r>
      <w:r w:rsidRPr="00E46EE1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 xml:space="preserve"> Önkormányzata Képviselő-testületének </w:t>
      </w:r>
      <w:r w:rsidR="00C16B16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2023. május</w:t>
      </w:r>
      <w:r w:rsidR="00764319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 xml:space="preserve"> 15-</w:t>
      </w:r>
      <w:bookmarkStart w:id="0" w:name="_GoBack"/>
      <w:bookmarkEnd w:id="0"/>
      <w:r w:rsidRPr="00E46EE1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i nyilvános ülésére</w:t>
      </w:r>
    </w:p>
    <w:p w:rsidR="00DD5BC1" w:rsidRPr="00B232E7" w:rsidRDefault="00DD5BC1" w:rsidP="00DD5BC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jc w:val="center"/>
        <w:rPr>
          <w:b/>
          <w:bCs/>
          <w:sz w:val="22"/>
          <w:szCs w:val="22"/>
          <w:u w:val="single"/>
        </w:rPr>
      </w:pPr>
    </w:p>
    <w:p w:rsidR="00DD5BC1" w:rsidRDefault="00DD5BC1" w:rsidP="00DD5BC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B232E7">
        <w:rPr>
          <w:b/>
          <w:bCs/>
          <w:sz w:val="22"/>
          <w:szCs w:val="22"/>
          <w:u w:val="single"/>
        </w:rPr>
        <w:t>Tárgy:</w:t>
      </w:r>
      <w:r w:rsidRPr="00B232E7">
        <w:rPr>
          <w:b/>
          <w:bCs/>
          <w:sz w:val="22"/>
          <w:szCs w:val="22"/>
        </w:rPr>
        <w:tab/>
        <w:t xml:space="preserve"> Tapolca Környéki Önkormányzati Társulás Társulási Tanácsa fenntartásában működő Balaton-felvidéki Szociális, Gyermekjóléti és Háziorvosi Ügyeleti Szolgálat által biztosított szociális és gyermekjóléti alapellátások intézményi térítési </w:t>
      </w:r>
      <w:r w:rsidR="00C16B16">
        <w:rPr>
          <w:b/>
          <w:bCs/>
          <w:sz w:val="22"/>
          <w:szCs w:val="22"/>
        </w:rPr>
        <w:t>díjáról</w:t>
      </w:r>
    </w:p>
    <w:p w:rsidR="00F8154F" w:rsidRPr="00F8154F" w:rsidRDefault="00F8154F" w:rsidP="00DD5BC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Előterjesztő: </w:t>
      </w:r>
      <w:r>
        <w:rPr>
          <w:bCs/>
          <w:sz w:val="22"/>
          <w:szCs w:val="22"/>
        </w:rPr>
        <w:t>Fábián Gusztáv, polgármester</w:t>
      </w:r>
    </w:p>
    <w:p w:rsidR="00DD5BC1" w:rsidRPr="00B232E7" w:rsidRDefault="00DD5BC1" w:rsidP="00DD5BC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rPr>
          <w:sz w:val="22"/>
          <w:szCs w:val="22"/>
        </w:rPr>
      </w:pPr>
      <w:r w:rsidRPr="00B232E7">
        <w:rPr>
          <w:b/>
          <w:bCs/>
          <w:sz w:val="22"/>
          <w:szCs w:val="22"/>
          <w:u w:val="single"/>
        </w:rPr>
        <w:t>Előkészítette:</w:t>
      </w:r>
      <w:r w:rsidRPr="00B232E7">
        <w:rPr>
          <w:sz w:val="22"/>
          <w:szCs w:val="22"/>
        </w:rPr>
        <w:tab/>
      </w:r>
      <w:r w:rsidR="00514E06">
        <w:rPr>
          <w:sz w:val="22"/>
          <w:szCs w:val="22"/>
        </w:rPr>
        <w:t>Nagy Éva ügyintéző</w:t>
      </w:r>
    </w:p>
    <w:p w:rsidR="00DD5BC1" w:rsidRPr="00B232E7" w:rsidRDefault="00DD5BC1" w:rsidP="00DD5BC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rPr>
          <w:sz w:val="22"/>
          <w:szCs w:val="22"/>
        </w:rPr>
      </w:pPr>
    </w:p>
    <w:p w:rsidR="00DD5BC1" w:rsidRPr="00B232E7" w:rsidRDefault="00DD5BC1" w:rsidP="00DD5BC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rPr>
          <w:sz w:val="22"/>
          <w:szCs w:val="22"/>
        </w:rPr>
      </w:pPr>
      <w:r w:rsidRPr="00B232E7">
        <w:rPr>
          <w:sz w:val="22"/>
          <w:szCs w:val="22"/>
        </w:rPr>
        <w:tab/>
      </w:r>
      <w:r w:rsidRPr="00B232E7">
        <w:rPr>
          <w:sz w:val="22"/>
          <w:szCs w:val="22"/>
        </w:rPr>
        <w:tab/>
      </w:r>
      <w:r w:rsidRPr="00B232E7">
        <w:rPr>
          <w:sz w:val="22"/>
          <w:szCs w:val="22"/>
        </w:rPr>
        <w:tab/>
      </w:r>
      <w:r w:rsidRPr="00B232E7">
        <w:rPr>
          <w:sz w:val="22"/>
          <w:szCs w:val="22"/>
        </w:rPr>
        <w:tab/>
      </w:r>
      <w:r w:rsidRPr="00B232E7">
        <w:rPr>
          <w:sz w:val="22"/>
          <w:szCs w:val="22"/>
        </w:rPr>
        <w:tab/>
      </w:r>
      <w:r w:rsidRPr="00B232E7">
        <w:rPr>
          <w:sz w:val="22"/>
          <w:szCs w:val="22"/>
        </w:rPr>
        <w:tab/>
      </w:r>
      <w:r w:rsidRPr="00B232E7">
        <w:rPr>
          <w:sz w:val="22"/>
          <w:szCs w:val="22"/>
        </w:rPr>
        <w:tab/>
        <w:t>Jogszabállyal nem ellentétes</w:t>
      </w:r>
    </w:p>
    <w:p w:rsidR="00DD5BC1" w:rsidRPr="00B232E7" w:rsidRDefault="00DD5BC1" w:rsidP="00DD5BC1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rPr>
          <w:sz w:val="22"/>
          <w:szCs w:val="22"/>
        </w:rPr>
      </w:pPr>
      <w:r w:rsidRPr="00B232E7">
        <w:rPr>
          <w:sz w:val="22"/>
          <w:szCs w:val="22"/>
        </w:rPr>
        <w:tab/>
      </w:r>
      <w:r w:rsidRPr="00B232E7">
        <w:rPr>
          <w:sz w:val="22"/>
          <w:szCs w:val="22"/>
        </w:rPr>
        <w:tab/>
      </w:r>
      <w:r w:rsidRPr="00B232E7">
        <w:rPr>
          <w:sz w:val="22"/>
          <w:szCs w:val="22"/>
        </w:rPr>
        <w:tab/>
      </w:r>
      <w:proofErr w:type="gramStart"/>
      <w:r w:rsidR="00F8154F">
        <w:rPr>
          <w:sz w:val="22"/>
          <w:szCs w:val="22"/>
        </w:rPr>
        <w:t>előterjesztő</w:t>
      </w:r>
      <w:proofErr w:type="gramEnd"/>
      <w:r w:rsidR="00F8154F">
        <w:rPr>
          <w:sz w:val="22"/>
          <w:szCs w:val="22"/>
        </w:rPr>
        <w:tab/>
      </w:r>
      <w:r w:rsidR="00F8154F">
        <w:rPr>
          <w:sz w:val="22"/>
          <w:szCs w:val="22"/>
        </w:rPr>
        <w:tab/>
      </w:r>
      <w:r w:rsidR="00514E06">
        <w:rPr>
          <w:sz w:val="22"/>
          <w:szCs w:val="22"/>
        </w:rPr>
        <w:t xml:space="preserve">                 dr. Szabó Tímea jegyző</w:t>
      </w:r>
    </w:p>
    <w:p w:rsidR="00DD5BC1" w:rsidRPr="00E25D25" w:rsidRDefault="00DD5BC1" w:rsidP="00DD5BC1">
      <w:pPr>
        <w:ind w:left="1416" w:hanging="1416"/>
        <w:rPr>
          <w:rFonts w:ascii="Garamond" w:hAnsi="Garamond" w:cs="Garamond"/>
          <w:b/>
          <w:bCs/>
          <w:sz w:val="22"/>
          <w:szCs w:val="22"/>
        </w:rPr>
      </w:pPr>
      <w:r w:rsidRPr="00E25D25">
        <w:rPr>
          <w:rFonts w:ascii="Garamond" w:hAnsi="Garamond" w:cs="Garamond"/>
          <w:b/>
          <w:bCs/>
          <w:sz w:val="22"/>
          <w:szCs w:val="22"/>
        </w:rPr>
        <w:tab/>
      </w:r>
    </w:p>
    <w:p w:rsidR="00DD5BC1" w:rsidRDefault="00DD5BC1" w:rsidP="00DD5BC1">
      <w:pPr>
        <w:widowControl w:val="0"/>
        <w:jc w:val="both"/>
        <w:rPr>
          <w:rFonts w:eastAsia="Arial"/>
          <w:bCs/>
          <w:iCs/>
          <w:kern w:val="1"/>
          <w:sz w:val="24"/>
          <w:szCs w:val="24"/>
          <w:lang w:eastAsia="ar-SA"/>
        </w:rPr>
      </w:pPr>
    </w:p>
    <w:p w:rsidR="00F8154F" w:rsidRDefault="00F8154F" w:rsidP="00F8154F">
      <w:pPr>
        <w:widowControl w:val="0"/>
        <w:jc w:val="both"/>
        <w:rPr>
          <w:rFonts w:eastAsia="Arial"/>
          <w:bCs/>
          <w:iCs/>
          <w:kern w:val="1"/>
          <w:sz w:val="24"/>
          <w:szCs w:val="24"/>
          <w:lang w:eastAsia="ar-SA"/>
        </w:rPr>
      </w:pPr>
      <w:r>
        <w:rPr>
          <w:rFonts w:eastAsia="Arial"/>
          <w:bCs/>
          <w:iCs/>
          <w:kern w:val="1"/>
          <w:sz w:val="24"/>
          <w:szCs w:val="24"/>
          <w:lang w:eastAsia="ar-SA"/>
        </w:rPr>
        <w:t>Tisztelt Képviselő-testület!</w:t>
      </w:r>
    </w:p>
    <w:p w:rsidR="00C16B16" w:rsidRDefault="00C16B16" w:rsidP="00F8154F">
      <w:pPr>
        <w:widowControl w:val="0"/>
        <w:jc w:val="both"/>
        <w:rPr>
          <w:rFonts w:eastAsia="Arial"/>
          <w:bCs/>
          <w:iCs/>
          <w:color w:val="000000" w:themeColor="text1"/>
          <w:kern w:val="1"/>
          <w:sz w:val="24"/>
          <w:szCs w:val="24"/>
          <w:lang w:eastAsia="ar-SA"/>
        </w:rPr>
      </w:pPr>
    </w:p>
    <w:p w:rsidR="00F8154F" w:rsidRPr="00E46EE1" w:rsidRDefault="00F8154F" w:rsidP="00F8154F">
      <w:pPr>
        <w:widowControl w:val="0"/>
        <w:jc w:val="both"/>
        <w:rPr>
          <w:rFonts w:eastAsia="Arial" w:cs="Arial"/>
          <w:bCs/>
          <w:iCs/>
          <w:color w:val="000000" w:themeColor="text1"/>
          <w:kern w:val="1"/>
          <w:sz w:val="24"/>
          <w:szCs w:val="24"/>
          <w:lang w:eastAsia="ar-SA"/>
        </w:rPr>
      </w:pPr>
      <w:r w:rsidRPr="00E46EE1">
        <w:rPr>
          <w:rFonts w:eastAsia="Arial"/>
          <w:bCs/>
          <w:iCs/>
          <w:color w:val="000000" w:themeColor="text1"/>
          <w:kern w:val="1"/>
          <w:sz w:val="24"/>
          <w:szCs w:val="24"/>
          <w:lang w:eastAsia="ar-SA"/>
        </w:rPr>
        <w:t xml:space="preserve">A szociális igazgatásról és szociális ellátásokról szóló 1993. évi III. törvény (továbbiakban Szt.) alapján a személyes gondoskodást nyújtó ellátásokat, azok igénybevételének módját, valamint a fizetendő térítési díjakat önkormányzati rendeletben kell szabályozni. </w:t>
      </w:r>
    </w:p>
    <w:p w:rsidR="00F8154F" w:rsidRPr="00E46EE1" w:rsidRDefault="00F8154F" w:rsidP="00F8154F">
      <w:pPr>
        <w:widowControl w:val="0"/>
        <w:jc w:val="both"/>
        <w:rPr>
          <w:rFonts w:eastAsia="Arial" w:cs="Arial"/>
          <w:bCs/>
          <w:iCs/>
          <w:color w:val="000000" w:themeColor="text1"/>
          <w:kern w:val="1"/>
          <w:sz w:val="24"/>
          <w:szCs w:val="24"/>
          <w:lang w:eastAsia="ar-SA"/>
        </w:rPr>
      </w:pPr>
      <w:r w:rsidRPr="00E46EE1">
        <w:rPr>
          <w:rFonts w:eastAsia="Arial" w:cs="Arial"/>
          <w:bCs/>
          <w:iCs/>
          <w:color w:val="000000" w:themeColor="text1"/>
          <w:kern w:val="1"/>
          <w:sz w:val="24"/>
          <w:szCs w:val="24"/>
          <w:lang w:eastAsia="ar-SA"/>
        </w:rPr>
        <w:t xml:space="preserve">Az Szt. 92.§. (1) </w:t>
      </w:r>
      <w:proofErr w:type="spellStart"/>
      <w:r w:rsidRPr="00E46EE1">
        <w:rPr>
          <w:rFonts w:eastAsia="Arial" w:cs="Arial"/>
          <w:bCs/>
          <w:iCs/>
          <w:color w:val="000000" w:themeColor="text1"/>
          <w:kern w:val="1"/>
          <w:sz w:val="24"/>
          <w:szCs w:val="24"/>
          <w:lang w:eastAsia="ar-SA"/>
        </w:rPr>
        <w:t>bek</w:t>
      </w:r>
      <w:proofErr w:type="spellEnd"/>
      <w:r w:rsidRPr="00E46EE1">
        <w:rPr>
          <w:rFonts w:eastAsia="Arial" w:cs="Arial"/>
          <w:bCs/>
          <w:iCs/>
          <w:color w:val="000000" w:themeColor="text1"/>
          <w:kern w:val="1"/>
          <w:sz w:val="24"/>
          <w:szCs w:val="24"/>
          <w:lang w:eastAsia="ar-SA"/>
        </w:rPr>
        <w:t xml:space="preserve"> b) pontja alapján, ha a fenntartó önkormányzati társulás, akkor a társulási megállapodásban erre kijelölt települési önkormányzat, a társulási megállapodásban meghatározottak szerint rendeletet alkot. </w:t>
      </w:r>
    </w:p>
    <w:p w:rsidR="00C16B16" w:rsidRPr="00C16B16" w:rsidRDefault="00C16B16" w:rsidP="00C16B16">
      <w:pPr>
        <w:jc w:val="both"/>
        <w:rPr>
          <w:sz w:val="24"/>
          <w:szCs w:val="24"/>
        </w:rPr>
      </w:pPr>
      <w:r w:rsidRPr="00C16B16">
        <w:rPr>
          <w:sz w:val="24"/>
          <w:szCs w:val="24"/>
        </w:rPr>
        <w:t>A jogalkotásról szóló 2010. évi CXXX. törvény 5.§ (1a) bekezdése szerint</w:t>
      </w:r>
      <w:r w:rsidR="00E34C23">
        <w:rPr>
          <w:sz w:val="24"/>
          <w:szCs w:val="24"/>
        </w:rPr>
        <w:t>,</w:t>
      </w:r>
      <w:r w:rsidRPr="00C16B16">
        <w:rPr>
          <w:sz w:val="24"/>
          <w:szCs w:val="24"/>
        </w:rPr>
        <w:t xml:space="preserve"> ha a felhatalmazás jogosultja a helyi önkormányzat képviselő-testülete, társulás esetén - ha a társulási megállapodásban meghatározott feladat- és hatáskör a felhatalmazás tárgyának szabályozására kiterjed - az önkormányzati rendelet megalkotására a társulási megállapodásban kijelölt vagy ennek hiányában a társulás székhelye szerinti helyi önkormányzat képviselő-testülete jogosult. A rendelet megalkotásához a társulásban résztvevő helyi önkormányzat képviselőtestületének hozzájárulása szükséges.</w:t>
      </w:r>
    </w:p>
    <w:p w:rsidR="00C16B16" w:rsidRDefault="00C16B16" w:rsidP="00C16B16">
      <w:pPr>
        <w:widowControl w:val="0"/>
        <w:jc w:val="both"/>
        <w:rPr>
          <w:rFonts w:eastAsia="Arial" w:cs="Arial"/>
          <w:bCs/>
          <w:iCs/>
          <w:color w:val="000000" w:themeColor="text1"/>
          <w:kern w:val="1"/>
          <w:sz w:val="24"/>
          <w:szCs w:val="24"/>
          <w:lang w:eastAsia="ar-SA"/>
        </w:rPr>
      </w:pPr>
      <w:r w:rsidRPr="00E46EE1">
        <w:rPr>
          <w:rFonts w:eastAsia="Arial" w:cs="Arial"/>
          <w:bCs/>
          <w:iCs/>
          <w:color w:val="000000" w:themeColor="text1"/>
          <w:kern w:val="1"/>
          <w:sz w:val="24"/>
          <w:szCs w:val="24"/>
          <w:lang w:eastAsia="ar-SA"/>
        </w:rPr>
        <w:t>A Tapolca Környéki Önkormányzati Társulás Társulási Megállapodásában a rendeletalkotásra kijelölt Önkormányzat, Ábrahámhegy Önkormányzata.</w:t>
      </w:r>
    </w:p>
    <w:p w:rsidR="00F8154F" w:rsidRDefault="00F8154F" w:rsidP="00F8154F">
      <w:pPr>
        <w:widowControl w:val="0"/>
        <w:autoSpaceDE w:val="0"/>
        <w:jc w:val="both"/>
        <w:rPr>
          <w:rFonts w:eastAsia="Lucida Sans Unicode"/>
          <w:bCs/>
          <w:iCs/>
          <w:color w:val="000000" w:themeColor="text1"/>
          <w:kern w:val="1"/>
          <w:sz w:val="24"/>
          <w:szCs w:val="24"/>
          <w:lang w:eastAsia="ar-SA"/>
        </w:rPr>
      </w:pPr>
    </w:p>
    <w:p w:rsidR="00C16B16" w:rsidRDefault="00C16B16" w:rsidP="00F8154F">
      <w:pPr>
        <w:widowControl w:val="0"/>
        <w:autoSpaceDE w:val="0"/>
        <w:jc w:val="both"/>
        <w:rPr>
          <w:rFonts w:eastAsia="Lucida Sans Unicode"/>
          <w:bCs/>
          <w:iCs/>
          <w:color w:val="000000" w:themeColor="text1"/>
          <w:kern w:val="1"/>
          <w:sz w:val="24"/>
          <w:szCs w:val="24"/>
          <w:lang w:eastAsia="ar-SA"/>
        </w:rPr>
      </w:pPr>
      <w:r>
        <w:rPr>
          <w:rFonts w:eastAsia="Lucida Sans Unicode"/>
          <w:bCs/>
          <w:iCs/>
          <w:color w:val="000000" w:themeColor="text1"/>
          <w:kern w:val="1"/>
          <w:sz w:val="24"/>
          <w:szCs w:val="24"/>
          <w:lang w:eastAsia="ar-SA"/>
        </w:rPr>
        <w:t>Ábrahámhegy Község Önkormányzata Polgármesterének a Balaton-felvidéki Szociális, Gyermekjóléti és Háziorvosi Ügyeleti Szolgálat által biztosított személyes gondoskodást nyújtó ellátásokról szóló 2/2020. (IV.3.) önkormányzati rendeletének 2022. szeptember 13. napjától hatályos rendelkezése szerint a szoc</w:t>
      </w:r>
      <w:r w:rsidR="0043260D">
        <w:rPr>
          <w:rFonts w:eastAsia="Lucida Sans Unicode"/>
          <w:bCs/>
          <w:iCs/>
          <w:color w:val="000000" w:themeColor="text1"/>
          <w:kern w:val="1"/>
          <w:sz w:val="24"/>
          <w:szCs w:val="24"/>
          <w:lang w:eastAsia="ar-SA"/>
        </w:rPr>
        <w:t>i</w:t>
      </w:r>
      <w:r>
        <w:rPr>
          <w:rFonts w:eastAsia="Lucida Sans Unicode"/>
          <w:bCs/>
          <w:iCs/>
          <w:color w:val="000000" w:themeColor="text1"/>
          <w:kern w:val="1"/>
          <w:sz w:val="24"/>
          <w:szCs w:val="24"/>
          <w:lang w:eastAsia="ar-SA"/>
        </w:rPr>
        <w:t xml:space="preserve">ális étkeztetés esetén házhozszállítással </w:t>
      </w:r>
      <w:r w:rsidR="007F303A">
        <w:rPr>
          <w:rFonts w:eastAsia="Lucida Sans Unicode"/>
          <w:bCs/>
          <w:iCs/>
          <w:color w:val="000000" w:themeColor="text1"/>
          <w:kern w:val="1"/>
          <w:sz w:val="24"/>
          <w:szCs w:val="24"/>
          <w:lang w:eastAsia="ar-SA"/>
        </w:rPr>
        <w:t xml:space="preserve">az intézményi térítési díj </w:t>
      </w:r>
      <w:r>
        <w:rPr>
          <w:rFonts w:eastAsia="Lucida Sans Unicode"/>
          <w:bCs/>
          <w:iCs/>
          <w:color w:val="000000" w:themeColor="text1"/>
          <w:kern w:val="1"/>
          <w:sz w:val="24"/>
          <w:szCs w:val="24"/>
          <w:lang w:eastAsia="ar-SA"/>
        </w:rPr>
        <w:t>1400 Ft/adag</w:t>
      </w:r>
      <w:r w:rsidR="007F303A">
        <w:rPr>
          <w:rFonts w:eastAsia="Lucida Sans Unicode"/>
          <w:bCs/>
          <w:iCs/>
          <w:color w:val="000000" w:themeColor="text1"/>
          <w:kern w:val="1"/>
          <w:sz w:val="24"/>
          <w:szCs w:val="24"/>
          <w:lang w:eastAsia="ar-SA"/>
        </w:rPr>
        <w:t xml:space="preserve"> volt</w:t>
      </w:r>
      <w:r>
        <w:rPr>
          <w:rFonts w:eastAsia="Lucida Sans Unicode"/>
          <w:bCs/>
          <w:iCs/>
          <w:color w:val="000000" w:themeColor="text1"/>
          <w:kern w:val="1"/>
          <w:sz w:val="24"/>
          <w:szCs w:val="24"/>
          <w:lang w:eastAsia="ar-SA"/>
        </w:rPr>
        <w:t xml:space="preserve">. </w:t>
      </w:r>
    </w:p>
    <w:p w:rsidR="00F8154F" w:rsidRDefault="00F8154F" w:rsidP="00F8154F">
      <w:pPr>
        <w:widowControl w:val="0"/>
        <w:jc w:val="both"/>
        <w:rPr>
          <w:rFonts w:eastAsia="Lucida Sans Unicode"/>
          <w:b/>
          <w:bCs/>
          <w:iCs/>
          <w:kern w:val="1"/>
          <w:sz w:val="24"/>
          <w:szCs w:val="24"/>
          <w:u w:val="single"/>
          <w:lang w:eastAsia="ar-SA"/>
        </w:rPr>
      </w:pPr>
    </w:p>
    <w:p w:rsidR="00C16B16" w:rsidRPr="00C16B16" w:rsidRDefault="00C16B16" w:rsidP="00F8154F">
      <w:pPr>
        <w:widowControl w:val="0"/>
        <w:jc w:val="both"/>
        <w:rPr>
          <w:rFonts w:eastAsia="Lucida Sans Unicode"/>
          <w:bCs/>
          <w:iCs/>
          <w:kern w:val="1"/>
          <w:sz w:val="24"/>
          <w:szCs w:val="24"/>
          <w:lang w:eastAsia="ar-SA"/>
        </w:rPr>
      </w:pPr>
      <w:r>
        <w:rPr>
          <w:rFonts w:eastAsia="Lucida Sans Unicode"/>
          <w:bCs/>
          <w:iCs/>
          <w:kern w:val="1"/>
          <w:sz w:val="24"/>
          <w:szCs w:val="24"/>
          <w:lang w:eastAsia="ar-SA"/>
        </w:rPr>
        <w:t xml:space="preserve">A rendelet az intézményi térítési díjból az alábbi kedvezményeket nyújtotta: </w:t>
      </w:r>
    </w:p>
    <w:p w:rsidR="00F8154F" w:rsidRDefault="00F8154F" w:rsidP="00F8154F">
      <w:pPr>
        <w:widowControl w:val="0"/>
        <w:autoSpaceDE w:val="0"/>
        <w:jc w:val="both"/>
        <w:rPr>
          <w:rFonts w:eastAsia="Lucida Sans Unicode"/>
          <w:bCs/>
          <w:iCs/>
          <w:kern w:val="1"/>
          <w:sz w:val="24"/>
          <w:szCs w:val="24"/>
          <w:lang w:eastAsia="ar-SA"/>
        </w:rPr>
      </w:pPr>
      <w:r>
        <w:rPr>
          <w:rFonts w:eastAsia="Lucida Sans Unicode"/>
          <w:bCs/>
          <w:iCs/>
          <w:kern w:val="1"/>
          <w:sz w:val="24"/>
          <w:szCs w:val="24"/>
          <w:lang w:eastAsia="ar-SA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2973"/>
        <w:gridCol w:w="2833"/>
      </w:tblGrid>
      <w:tr w:rsidR="00F8154F" w:rsidRPr="00261B6E" w:rsidTr="00B24E96">
        <w:tc>
          <w:tcPr>
            <w:tcW w:w="421" w:type="dxa"/>
          </w:tcPr>
          <w:p w:rsidR="00F8154F" w:rsidRPr="00261B6E" w:rsidRDefault="00F8154F" w:rsidP="00C16B16">
            <w:pPr>
              <w:widowControl w:val="0"/>
              <w:autoSpaceDE w:val="0"/>
              <w:jc w:val="both"/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F8154F" w:rsidRPr="00261B6E" w:rsidRDefault="00F8154F" w:rsidP="00C16B16">
            <w:pPr>
              <w:widowControl w:val="0"/>
              <w:autoSpaceDE w:val="0"/>
              <w:jc w:val="both"/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261B6E"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2973" w:type="dxa"/>
          </w:tcPr>
          <w:p w:rsidR="00F8154F" w:rsidRPr="00261B6E" w:rsidRDefault="00F8154F" w:rsidP="00C16B16">
            <w:pPr>
              <w:widowControl w:val="0"/>
              <w:autoSpaceDE w:val="0"/>
              <w:jc w:val="both"/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261B6E"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  <w:t>B</w:t>
            </w:r>
          </w:p>
        </w:tc>
        <w:tc>
          <w:tcPr>
            <w:tcW w:w="2833" w:type="dxa"/>
          </w:tcPr>
          <w:p w:rsidR="00F8154F" w:rsidRPr="00261B6E" w:rsidRDefault="00F8154F" w:rsidP="00C16B16">
            <w:pPr>
              <w:widowControl w:val="0"/>
              <w:autoSpaceDE w:val="0"/>
              <w:jc w:val="both"/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</w:pPr>
          </w:p>
        </w:tc>
      </w:tr>
      <w:tr w:rsidR="00F8154F" w:rsidRPr="00261B6E" w:rsidTr="00B24E96">
        <w:tc>
          <w:tcPr>
            <w:tcW w:w="421" w:type="dxa"/>
          </w:tcPr>
          <w:p w:rsidR="00F8154F" w:rsidRPr="00261B6E" w:rsidRDefault="00F8154F" w:rsidP="00C16B16">
            <w:pPr>
              <w:widowControl w:val="0"/>
              <w:autoSpaceDE w:val="0"/>
              <w:jc w:val="both"/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</w:tcPr>
          <w:p w:rsidR="00F8154F" w:rsidRPr="00261B6E" w:rsidRDefault="00F8154F" w:rsidP="00C16B16">
            <w:pPr>
              <w:widowControl w:val="0"/>
              <w:autoSpaceDE w:val="0"/>
              <w:jc w:val="both"/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  <w:t>Jövedelem</w:t>
            </w:r>
          </w:p>
        </w:tc>
        <w:tc>
          <w:tcPr>
            <w:tcW w:w="2973" w:type="dxa"/>
          </w:tcPr>
          <w:p w:rsidR="00F8154F" w:rsidRPr="00261B6E" w:rsidRDefault="00F8154F" w:rsidP="00C16B16">
            <w:pPr>
              <w:widowControl w:val="0"/>
              <w:autoSpaceDE w:val="0"/>
              <w:jc w:val="both"/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  <w:t>Kedvezmény a térítési díjból</w:t>
            </w:r>
          </w:p>
        </w:tc>
        <w:tc>
          <w:tcPr>
            <w:tcW w:w="2833" w:type="dxa"/>
          </w:tcPr>
          <w:p w:rsidR="00F8154F" w:rsidRPr="00261B6E" w:rsidRDefault="00F8154F" w:rsidP="00C16B16">
            <w:pPr>
              <w:widowControl w:val="0"/>
              <w:autoSpaceDE w:val="0"/>
              <w:jc w:val="both"/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  <w:t>személyi térítési díj</w:t>
            </w:r>
          </w:p>
        </w:tc>
      </w:tr>
      <w:tr w:rsidR="00F8154F" w:rsidRPr="00261B6E" w:rsidTr="00B24E96">
        <w:tc>
          <w:tcPr>
            <w:tcW w:w="421" w:type="dxa"/>
          </w:tcPr>
          <w:p w:rsidR="00F8154F" w:rsidRPr="00261B6E" w:rsidRDefault="00F8154F" w:rsidP="00C16B16">
            <w:pPr>
              <w:widowControl w:val="0"/>
              <w:autoSpaceDE w:val="0"/>
              <w:jc w:val="both"/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835" w:type="dxa"/>
          </w:tcPr>
          <w:p w:rsidR="00F8154F" w:rsidRPr="00261B6E" w:rsidRDefault="00F8154F" w:rsidP="00C16B16">
            <w:pPr>
              <w:widowControl w:val="0"/>
              <w:autoSpaceDE w:val="0"/>
              <w:jc w:val="both"/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  <w:t>0 Ft-100.000 Ft-ig</w:t>
            </w:r>
          </w:p>
        </w:tc>
        <w:tc>
          <w:tcPr>
            <w:tcW w:w="2973" w:type="dxa"/>
          </w:tcPr>
          <w:p w:rsidR="00F8154F" w:rsidRPr="00261B6E" w:rsidRDefault="00C16B16" w:rsidP="00C16B16">
            <w:pPr>
              <w:widowControl w:val="0"/>
              <w:autoSpaceDE w:val="0"/>
              <w:jc w:val="both"/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  <w:t>28,5</w:t>
            </w:r>
            <w:r w:rsidR="00F8154F"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833" w:type="dxa"/>
          </w:tcPr>
          <w:p w:rsidR="00F8154F" w:rsidRPr="00261B6E" w:rsidRDefault="00217DD9" w:rsidP="00C16B16">
            <w:pPr>
              <w:widowControl w:val="0"/>
              <w:autoSpaceDE w:val="0"/>
              <w:jc w:val="both"/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  <w:t>1000</w:t>
            </w:r>
            <w:r w:rsidR="00F8154F"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  <w:t xml:space="preserve"> Ft/adag</w:t>
            </w:r>
          </w:p>
        </w:tc>
      </w:tr>
      <w:tr w:rsidR="00F8154F" w:rsidRPr="00261B6E" w:rsidTr="00B24E96">
        <w:tc>
          <w:tcPr>
            <w:tcW w:w="421" w:type="dxa"/>
          </w:tcPr>
          <w:p w:rsidR="00F8154F" w:rsidRPr="00261B6E" w:rsidRDefault="00F8154F" w:rsidP="00C16B16">
            <w:pPr>
              <w:widowControl w:val="0"/>
              <w:autoSpaceDE w:val="0"/>
              <w:jc w:val="both"/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835" w:type="dxa"/>
          </w:tcPr>
          <w:p w:rsidR="00F8154F" w:rsidRPr="00261B6E" w:rsidRDefault="00F8154F" w:rsidP="00C16B16">
            <w:pPr>
              <w:widowControl w:val="0"/>
              <w:autoSpaceDE w:val="0"/>
              <w:jc w:val="both"/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  <w:t>100.001 Ft-125.000 Ft-ig</w:t>
            </w:r>
          </w:p>
        </w:tc>
        <w:tc>
          <w:tcPr>
            <w:tcW w:w="2973" w:type="dxa"/>
          </w:tcPr>
          <w:p w:rsidR="00F8154F" w:rsidRPr="00261B6E" w:rsidRDefault="00C16B16" w:rsidP="00C16B16">
            <w:pPr>
              <w:widowControl w:val="0"/>
              <w:autoSpaceDE w:val="0"/>
              <w:jc w:val="both"/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  <w:t>21</w:t>
            </w:r>
            <w:r w:rsidR="00F8154F"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  <w:t>,5%</w:t>
            </w:r>
          </w:p>
        </w:tc>
        <w:tc>
          <w:tcPr>
            <w:tcW w:w="2833" w:type="dxa"/>
          </w:tcPr>
          <w:p w:rsidR="00F8154F" w:rsidRPr="00261B6E" w:rsidRDefault="00217DD9" w:rsidP="00C16B16">
            <w:pPr>
              <w:widowControl w:val="0"/>
              <w:autoSpaceDE w:val="0"/>
              <w:jc w:val="both"/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  <w:t>1100</w:t>
            </w:r>
            <w:r w:rsidR="00F8154F"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  <w:t xml:space="preserve"> Ft/adag</w:t>
            </w:r>
          </w:p>
        </w:tc>
      </w:tr>
      <w:tr w:rsidR="00F8154F" w:rsidRPr="00261B6E" w:rsidTr="00B24E96">
        <w:tc>
          <w:tcPr>
            <w:tcW w:w="421" w:type="dxa"/>
          </w:tcPr>
          <w:p w:rsidR="00F8154F" w:rsidRPr="00261B6E" w:rsidRDefault="00F8154F" w:rsidP="00C16B16">
            <w:pPr>
              <w:widowControl w:val="0"/>
              <w:autoSpaceDE w:val="0"/>
              <w:jc w:val="both"/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835" w:type="dxa"/>
          </w:tcPr>
          <w:p w:rsidR="00F8154F" w:rsidRPr="00261B6E" w:rsidRDefault="00F8154F" w:rsidP="00C16B16">
            <w:pPr>
              <w:widowControl w:val="0"/>
              <w:autoSpaceDE w:val="0"/>
              <w:jc w:val="both"/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  <w:t>125.001 Ft-140.000 Ft-ig</w:t>
            </w:r>
          </w:p>
        </w:tc>
        <w:tc>
          <w:tcPr>
            <w:tcW w:w="2973" w:type="dxa"/>
          </w:tcPr>
          <w:p w:rsidR="00F8154F" w:rsidRPr="00261B6E" w:rsidRDefault="00C16B16" w:rsidP="00C16B16">
            <w:pPr>
              <w:widowControl w:val="0"/>
              <w:autoSpaceDE w:val="0"/>
              <w:jc w:val="both"/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  <w:t>14,2%</w:t>
            </w:r>
          </w:p>
        </w:tc>
        <w:tc>
          <w:tcPr>
            <w:tcW w:w="2833" w:type="dxa"/>
          </w:tcPr>
          <w:p w:rsidR="00F8154F" w:rsidRPr="00261B6E" w:rsidRDefault="00217DD9" w:rsidP="00C16B16">
            <w:pPr>
              <w:widowControl w:val="0"/>
              <w:autoSpaceDE w:val="0"/>
              <w:jc w:val="both"/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  <w:t>1200</w:t>
            </w:r>
            <w:r w:rsidR="00F8154F"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  <w:t xml:space="preserve"> Ft/adag</w:t>
            </w:r>
          </w:p>
        </w:tc>
      </w:tr>
      <w:tr w:rsidR="00F8154F" w:rsidRPr="00261B6E" w:rsidTr="00B24E96">
        <w:tc>
          <w:tcPr>
            <w:tcW w:w="421" w:type="dxa"/>
          </w:tcPr>
          <w:p w:rsidR="00F8154F" w:rsidRPr="00261B6E" w:rsidRDefault="00F8154F" w:rsidP="00C16B16">
            <w:pPr>
              <w:widowControl w:val="0"/>
              <w:autoSpaceDE w:val="0"/>
              <w:jc w:val="both"/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835" w:type="dxa"/>
          </w:tcPr>
          <w:p w:rsidR="00F8154F" w:rsidRPr="00261B6E" w:rsidRDefault="00F8154F" w:rsidP="00C16B16">
            <w:pPr>
              <w:widowControl w:val="0"/>
              <w:autoSpaceDE w:val="0"/>
              <w:jc w:val="both"/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  <w:t>140.000 Ft felett</w:t>
            </w:r>
          </w:p>
        </w:tc>
        <w:tc>
          <w:tcPr>
            <w:tcW w:w="2973" w:type="dxa"/>
          </w:tcPr>
          <w:p w:rsidR="00F8154F" w:rsidRPr="00261B6E" w:rsidRDefault="00F8154F" w:rsidP="00C16B16">
            <w:pPr>
              <w:widowControl w:val="0"/>
              <w:autoSpaceDE w:val="0"/>
              <w:jc w:val="both"/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  <w:t>0%</w:t>
            </w:r>
          </w:p>
        </w:tc>
        <w:tc>
          <w:tcPr>
            <w:tcW w:w="2833" w:type="dxa"/>
          </w:tcPr>
          <w:p w:rsidR="00F8154F" w:rsidRPr="00261B6E" w:rsidRDefault="00E63E08" w:rsidP="00C16B16">
            <w:pPr>
              <w:widowControl w:val="0"/>
              <w:autoSpaceDE w:val="0"/>
              <w:jc w:val="both"/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  <w:t>1400</w:t>
            </w:r>
            <w:r w:rsidR="00F8154F"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  <w:t xml:space="preserve"> Ft/adag</w:t>
            </w:r>
          </w:p>
        </w:tc>
      </w:tr>
    </w:tbl>
    <w:p w:rsidR="00F8154F" w:rsidRPr="00E46EE1" w:rsidRDefault="00F8154F" w:rsidP="00F8154F">
      <w:pPr>
        <w:widowControl w:val="0"/>
        <w:autoSpaceDE w:val="0"/>
        <w:jc w:val="both"/>
        <w:rPr>
          <w:rFonts w:eastAsia="Lucida Sans Unicode"/>
          <w:bCs/>
          <w:iCs/>
          <w:kern w:val="1"/>
          <w:sz w:val="24"/>
          <w:szCs w:val="24"/>
          <w:u w:val="single"/>
          <w:lang w:eastAsia="ar-SA"/>
        </w:rPr>
      </w:pPr>
    </w:p>
    <w:p w:rsidR="00B24E96" w:rsidRDefault="007F303A" w:rsidP="00B24E96">
      <w:pPr>
        <w:widowControl w:val="0"/>
        <w:autoSpaceDE w:val="0"/>
        <w:jc w:val="both"/>
        <w:rPr>
          <w:rFonts w:eastAsia="Lucida Sans Unicode"/>
          <w:iCs/>
          <w:kern w:val="1"/>
          <w:sz w:val="24"/>
          <w:szCs w:val="24"/>
          <w:lang w:eastAsia="ar-SA"/>
        </w:rPr>
      </w:pPr>
      <w:r>
        <w:rPr>
          <w:rFonts w:eastAsia="Lucida Sans Unicode"/>
          <w:iCs/>
          <w:kern w:val="1"/>
          <w:sz w:val="24"/>
          <w:szCs w:val="24"/>
          <w:lang w:eastAsia="ar-SA"/>
        </w:rPr>
        <w:t>A Szolgálat és Salföld Község Önkormányzata között 2020. április 22. napján kelt megállapodás</w:t>
      </w:r>
      <w:r w:rsidR="00E75274">
        <w:rPr>
          <w:rFonts w:eastAsia="Lucida Sans Unicode"/>
          <w:iCs/>
          <w:kern w:val="1"/>
          <w:sz w:val="24"/>
          <w:szCs w:val="24"/>
          <w:lang w:eastAsia="ar-SA"/>
        </w:rPr>
        <w:t xml:space="preserve"> 4. pontja szerint az Önk</w:t>
      </w:r>
      <w:r w:rsidR="00B24E96">
        <w:rPr>
          <w:rFonts w:eastAsia="Lucida Sans Unicode"/>
          <w:iCs/>
          <w:kern w:val="1"/>
          <w:sz w:val="24"/>
          <w:szCs w:val="24"/>
          <w:lang w:eastAsia="ar-SA"/>
        </w:rPr>
        <w:t xml:space="preserve">ormányzat </w:t>
      </w:r>
      <w:r w:rsidR="00B24E96" w:rsidRPr="005068CD">
        <w:rPr>
          <w:rFonts w:eastAsia="Lucida Sans Unicode"/>
          <w:iCs/>
          <w:kern w:val="1"/>
          <w:sz w:val="24"/>
          <w:szCs w:val="24"/>
          <w:u w:val="single"/>
          <w:lang w:eastAsia="ar-SA"/>
        </w:rPr>
        <w:t>26/2020. (IV.2.) számú határozata</w:t>
      </w:r>
      <w:r w:rsidR="00B24E96">
        <w:rPr>
          <w:rFonts w:eastAsia="Lucida Sans Unicode"/>
          <w:iCs/>
          <w:kern w:val="1"/>
          <w:sz w:val="24"/>
          <w:szCs w:val="24"/>
          <w:lang w:eastAsia="ar-SA"/>
        </w:rPr>
        <w:t xml:space="preserve"> alapján a </w:t>
      </w:r>
      <w:r w:rsidR="00B24E96">
        <w:rPr>
          <w:rFonts w:eastAsia="Lucida Sans Unicode"/>
          <w:iCs/>
          <w:kern w:val="1"/>
          <w:sz w:val="24"/>
          <w:szCs w:val="24"/>
          <w:lang w:eastAsia="ar-SA"/>
        </w:rPr>
        <w:lastRenderedPageBreak/>
        <w:t xml:space="preserve">településen szociális étkeztetést igénybe vevő ellátottak személyi térítési díjának megfizetését az önkormányzat hozzájárulásként átvállalja oly módon, hogy az Ábrahámhegy Község Önkormányzata Polgármesterének a Balaton-felvidéki Szociális, Gyermekjóléti és Háziorvosi Ügyeleti Szolgálat által biztosított személyes gondoskodást nyújtó ellátásokról szóló 2/2020. (IV. 3.) önkormányzati rendeletben meghatározott térítési díjból </w:t>
      </w:r>
      <w:r w:rsidR="00B24E96" w:rsidRPr="005068CD">
        <w:rPr>
          <w:rFonts w:eastAsia="Lucida Sans Unicode"/>
          <w:iCs/>
          <w:kern w:val="1"/>
          <w:sz w:val="24"/>
          <w:szCs w:val="24"/>
          <w:u w:val="single"/>
          <w:lang w:eastAsia="ar-SA"/>
        </w:rPr>
        <w:t>50% kedvezményt biztosít</w:t>
      </w:r>
      <w:r w:rsidR="00B24E96">
        <w:rPr>
          <w:rFonts w:eastAsia="Lucida Sans Unicode"/>
          <w:iCs/>
          <w:kern w:val="1"/>
          <w:sz w:val="24"/>
          <w:szCs w:val="24"/>
          <w:lang w:eastAsia="ar-SA"/>
        </w:rPr>
        <w:t xml:space="preserve"> az ellátottak részére. </w:t>
      </w:r>
    </w:p>
    <w:p w:rsidR="00B24E96" w:rsidRDefault="00B24E96" w:rsidP="00B24E96">
      <w:pPr>
        <w:widowControl w:val="0"/>
        <w:autoSpaceDE w:val="0"/>
        <w:jc w:val="both"/>
        <w:rPr>
          <w:rFonts w:eastAsia="Lucida Sans Unicode"/>
          <w:iCs/>
          <w:kern w:val="1"/>
          <w:sz w:val="24"/>
          <w:szCs w:val="24"/>
          <w:lang w:eastAsia="ar-SA"/>
        </w:rPr>
      </w:pPr>
      <w:r>
        <w:rPr>
          <w:rFonts w:eastAsia="Lucida Sans Unicode"/>
          <w:iCs/>
          <w:kern w:val="1"/>
          <w:sz w:val="24"/>
          <w:szCs w:val="24"/>
          <w:lang w:eastAsia="ar-SA"/>
        </w:rPr>
        <w:t xml:space="preserve">A megállapodás 9. pontja értelmében a megállapodás határozatlan időre szól, amennyiben az önkormányzat a térítési díjat a továbbiakban nem vállalja át, az igénybe vevő ellátottaktól, azt </w:t>
      </w:r>
      <w:r w:rsidR="007F303A">
        <w:rPr>
          <w:rFonts w:eastAsia="Lucida Sans Unicode"/>
          <w:b/>
          <w:iCs/>
          <w:kern w:val="1"/>
          <w:sz w:val="24"/>
          <w:szCs w:val="24"/>
          <w:u w:val="single"/>
          <w:lang w:eastAsia="ar-SA"/>
        </w:rPr>
        <w:t>az átvállalás megszűnésé</w:t>
      </w:r>
      <w:r w:rsidRPr="007F303A">
        <w:rPr>
          <w:rFonts w:eastAsia="Lucida Sans Unicode"/>
          <w:b/>
          <w:iCs/>
          <w:kern w:val="1"/>
          <w:sz w:val="24"/>
          <w:szCs w:val="24"/>
          <w:u w:val="single"/>
          <w:lang w:eastAsia="ar-SA"/>
        </w:rPr>
        <w:t>t megelőzően legalább 30 nappal korábban határozat kivonat megküldésével az Intézmény tudomására hozza</w:t>
      </w:r>
      <w:r>
        <w:rPr>
          <w:rFonts w:eastAsia="Lucida Sans Unicode"/>
          <w:iCs/>
          <w:kern w:val="1"/>
          <w:sz w:val="24"/>
          <w:szCs w:val="24"/>
          <w:lang w:eastAsia="ar-SA"/>
        </w:rPr>
        <w:t xml:space="preserve">. </w:t>
      </w:r>
    </w:p>
    <w:p w:rsidR="00B24E96" w:rsidRDefault="00B24E96" w:rsidP="00F8154F">
      <w:pPr>
        <w:widowControl w:val="0"/>
        <w:autoSpaceDE w:val="0"/>
        <w:jc w:val="both"/>
        <w:rPr>
          <w:rFonts w:eastAsia="Lucida Sans Unicode"/>
          <w:iCs/>
          <w:kern w:val="1"/>
          <w:sz w:val="24"/>
          <w:szCs w:val="24"/>
          <w:lang w:eastAsia="ar-SA"/>
        </w:rPr>
      </w:pPr>
    </w:p>
    <w:p w:rsidR="00E63E08" w:rsidRDefault="0043260D" w:rsidP="00F8154F">
      <w:pPr>
        <w:widowControl w:val="0"/>
        <w:autoSpaceDE w:val="0"/>
        <w:jc w:val="both"/>
        <w:rPr>
          <w:rFonts w:eastAsia="Lucida Sans Unicode"/>
          <w:iCs/>
          <w:kern w:val="1"/>
          <w:sz w:val="24"/>
          <w:szCs w:val="24"/>
          <w:lang w:eastAsia="ar-SA"/>
        </w:rPr>
      </w:pPr>
      <w:r>
        <w:rPr>
          <w:rFonts w:eastAsia="Lucida Sans Unicode"/>
          <w:iCs/>
          <w:kern w:val="1"/>
          <w:sz w:val="24"/>
          <w:szCs w:val="24"/>
          <w:lang w:eastAsia="ar-SA"/>
        </w:rPr>
        <w:t xml:space="preserve">A megállapodás alapján </w:t>
      </w:r>
      <w:r w:rsidR="00B24E96">
        <w:rPr>
          <w:rFonts w:eastAsia="Lucida Sans Unicode"/>
          <w:iCs/>
          <w:kern w:val="1"/>
          <w:sz w:val="24"/>
          <w:szCs w:val="24"/>
          <w:lang w:eastAsia="ar-SA"/>
        </w:rPr>
        <w:t xml:space="preserve">az ellátottak által fizetendő díj összege (jövedelemtől függően) 500 Ft, 550 Ft, 600 Ft és 1400 Ft összegben kerültek kiszámlázásra adagonként. </w:t>
      </w:r>
    </w:p>
    <w:p w:rsidR="005068CD" w:rsidRDefault="005068CD" w:rsidP="00F8154F">
      <w:pPr>
        <w:widowControl w:val="0"/>
        <w:autoSpaceDE w:val="0"/>
        <w:jc w:val="both"/>
        <w:rPr>
          <w:rFonts w:eastAsia="Lucida Sans Unicode"/>
          <w:iCs/>
          <w:kern w:val="1"/>
          <w:sz w:val="24"/>
          <w:szCs w:val="24"/>
          <w:lang w:eastAsia="ar-SA"/>
        </w:rPr>
      </w:pPr>
    </w:p>
    <w:p w:rsidR="005068CD" w:rsidRDefault="005068CD" w:rsidP="00F8154F">
      <w:pPr>
        <w:widowControl w:val="0"/>
        <w:autoSpaceDE w:val="0"/>
        <w:jc w:val="both"/>
        <w:rPr>
          <w:rFonts w:eastAsia="Lucida Sans Unicode"/>
          <w:iCs/>
          <w:kern w:val="1"/>
          <w:sz w:val="24"/>
          <w:szCs w:val="24"/>
          <w:lang w:eastAsia="ar-SA"/>
        </w:rPr>
      </w:pPr>
      <w:r>
        <w:rPr>
          <w:rFonts w:eastAsia="Lucida Sans Unicode"/>
          <w:iCs/>
          <w:kern w:val="1"/>
          <w:sz w:val="24"/>
          <w:szCs w:val="24"/>
          <w:lang w:eastAsia="ar-SA"/>
        </w:rPr>
        <w:t xml:space="preserve">A Tapolca Környéki Önkormányzati Társulás Társulási Tanácsa 2023. február 2. napján tartott társulási ülésén döntött a Balaton-felvidéki Szociális, Gyermekjóléti és Háziorvosi Ügyeleti Szolgálat által biztosított szociális és gyermekjóléti alapellátások intézményi térítési díjainak meghatározásáról. </w:t>
      </w:r>
    </w:p>
    <w:p w:rsidR="00FE06C7" w:rsidRDefault="00FE06C7" w:rsidP="00F8154F">
      <w:pPr>
        <w:widowControl w:val="0"/>
        <w:autoSpaceDE w:val="0"/>
        <w:jc w:val="both"/>
        <w:rPr>
          <w:rFonts w:eastAsia="Lucida Sans Unicode"/>
          <w:iCs/>
          <w:kern w:val="1"/>
          <w:sz w:val="24"/>
          <w:szCs w:val="24"/>
          <w:lang w:eastAsia="ar-SA"/>
        </w:rPr>
      </w:pPr>
    </w:p>
    <w:p w:rsidR="005068CD" w:rsidRPr="00FE06C7" w:rsidRDefault="005068CD" w:rsidP="00F8154F">
      <w:pPr>
        <w:widowControl w:val="0"/>
        <w:autoSpaceDE w:val="0"/>
        <w:jc w:val="both"/>
        <w:rPr>
          <w:rFonts w:eastAsia="Lucida Sans Unicode"/>
          <w:iCs/>
          <w:kern w:val="1"/>
          <w:sz w:val="24"/>
          <w:szCs w:val="24"/>
          <w:u w:val="single"/>
          <w:lang w:eastAsia="ar-SA"/>
        </w:rPr>
      </w:pPr>
      <w:r w:rsidRPr="00FE06C7">
        <w:rPr>
          <w:rFonts w:eastAsia="Lucida Sans Unicode"/>
          <w:iCs/>
          <w:kern w:val="1"/>
          <w:sz w:val="24"/>
          <w:szCs w:val="24"/>
          <w:u w:val="single"/>
          <w:lang w:eastAsia="ar-SA"/>
        </w:rPr>
        <w:t xml:space="preserve">A döntés értelmében szociális étkeztetés esetében (főzőhelytől függetlenül) elvitellel és házhozszállítással is </w:t>
      </w:r>
      <w:r w:rsidRPr="00FE06C7">
        <w:rPr>
          <w:rFonts w:eastAsia="Lucida Sans Unicode"/>
          <w:b/>
          <w:iCs/>
          <w:kern w:val="1"/>
          <w:sz w:val="24"/>
          <w:szCs w:val="24"/>
          <w:u w:val="single"/>
          <w:lang w:eastAsia="ar-SA"/>
        </w:rPr>
        <w:t>1710 Ft/adag</w:t>
      </w:r>
      <w:r w:rsidRPr="00FE06C7">
        <w:rPr>
          <w:rFonts w:eastAsia="Lucida Sans Unicode"/>
          <w:iCs/>
          <w:kern w:val="1"/>
          <w:sz w:val="24"/>
          <w:szCs w:val="24"/>
          <w:u w:val="single"/>
          <w:lang w:eastAsia="ar-SA"/>
        </w:rPr>
        <w:t xml:space="preserve"> </w:t>
      </w:r>
      <w:r w:rsidR="007F303A">
        <w:rPr>
          <w:rFonts w:eastAsia="Lucida Sans Unicode"/>
          <w:iCs/>
          <w:kern w:val="1"/>
          <w:sz w:val="24"/>
          <w:szCs w:val="24"/>
          <w:u w:val="single"/>
          <w:lang w:eastAsia="ar-SA"/>
        </w:rPr>
        <w:t>összegben került meghatározásra az intézményi térítési díj.</w:t>
      </w:r>
      <w:r w:rsidR="00093019" w:rsidRPr="00FE06C7">
        <w:rPr>
          <w:rFonts w:eastAsia="Lucida Sans Unicode"/>
          <w:iCs/>
          <w:kern w:val="1"/>
          <w:sz w:val="24"/>
          <w:szCs w:val="24"/>
          <w:u w:val="single"/>
          <w:lang w:eastAsia="ar-SA"/>
        </w:rPr>
        <w:t xml:space="preserve"> </w:t>
      </w:r>
    </w:p>
    <w:p w:rsidR="00093019" w:rsidRDefault="00093019" w:rsidP="00F8154F">
      <w:pPr>
        <w:widowControl w:val="0"/>
        <w:autoSpaceDE w:val="0"/>
        <w:jc w:val="both"/>
        <w:rPr>
          <w:rFonts w:eastAsia="Lucida Sans Unicode"/>
          <w:iCs/>
          <w:kern w:val="1"/>
          <w:sz w:val="24"/>
          <w:szCs w:val="24"/>
          <w:lang w:eastAsia="ar-SA"/>
        </w:rPr>
      </w:pPr>
    </w:p>
    <w:p w:rsidR="00093019" w:rsidRDefault="00093019" w:rsidP="00F8154F">
      <w:pPr>
        <w:widowControl w:val="0"/>
        <w:autoSpaceDE w:val="0"/>
        <w:jc w:val="both"/>
        <w:rPr>
          <w:rFonts w:eastAsia="Lucida Sans Unicode"/>
          <w:iCs/>
          <w:kern w:val="1"/>
          <w:sz w:val="24"/>
          <w:szCs w:val="24"/>
          <w:lang w:eastAsia="ar-SA"/>
        </w:rPr>
      </w:pPr>
      <w:r>
        <w:rPr>
          <w:rFonts w:eastAsia="Lucida Sans Unicode"/>
          <w:iCs/>
          <w:kern w:val="1"/>
          <w:sz w:val="24"/>
          <w:szCs w:val="24"/>
          <w:lang w:eastAsia="ar-SA"/>
        </w:rPr>
        <w:t>A kedvezmények házhoz</w:t>
      </w:r>
      <w:r w:rsidR="00E75274">
        <w:rPr>
          <w:rFonts w:eastAsia="Lucida Sans Unicode"/>
          <w:iCs/>
          <w:kern w:val="1"/>
          <w:sz w:val="24"/>
          <w:szCs w:val="24"/>
          <w:lang w:eastAsia="ar-SA"/>
        </w:rPr>
        <w:t>sz</w:t>
      </w:r>
      <w:r>
        <w:rPr>
          <w:rFonts w:eastAsia="Lucida Sans Unicode"/>
          <w:iCs/>
          <w:kern w:val="1"/>
          <w:sz w:val="24"/>
          <w:szCs w:val="24"/>
          <w:lang w:eastAsia="ar-SA"/>
        </w:rPr>
        <w:t>állítás esetében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500"/>
        <w:gridCol w:w="2232"/>
        <w:gridCol w:w="2321"/>
        <w:gridCol w:w="2030"/>
      </w:tblGrid>
      <w:tr w:rsidR="0043260D" w:rsidRPr="00261B6E" w:rsidTr="0043260D">
        <w:trPr>
          <w:jc w:val="center"/>
        </w:trPr>
        <w:tc>
          <w:tcPr>
            <w:tcW w:w="500" w:type="dxa"/>
          </w:tcPr>
          <w:p w:rsidR="0043260D" w:rsidRPr="00261B6E" w:rsidRDefault="0043260D" w:rsidP="009B2501">
            <w:pPr>
              <w:widowControl w:val="0"/>
              <w:autoSpaceDE w:val="0"/>
              <w:jc w:val="both"/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32" w:type="dxa"/>
          </w:tcPr>
          <w:p w:rsidR="0043260D" w:rsidRPr="00261B6E" w:rsidRDefault="0043260D" w:rsidP="009B2501">
            <w:pPr>
              <w:widowControl w:val="0"/>
              <w:autoSpaceDE w:val="0"/>
              <w:jc w:val="both"/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261B6E"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  <w:t>A</w:t>
            </w:r>
          </w:p>
        </w:tc>
        <w:tc>
          <w:tcPr>
            <w:tcW w:w="2321" w:type="dxa"/>
          </w:tcPr>
          <w:p w:rsidR="0043260D" w:rsidRPr="00261B6E" w:rsidRDefault="0043260D" w:rsidP="009B2501">
            <w:pPr>
              <w:widowControl w:val="0"/>
              <w:autoSpaceDE w:val="0"/>
              <w:jc w:val="both"/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</w:pPr>
            <w:r w:rsidRPr="00261B6E"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  <w:t>B</w:t>
            </w:r>
          </w:p>
        </w:tc>
        <w:tc>
          <w:tcPr>
            <w:tcW w:w="2030" w:type="dxa"/>
          </w:tcPr>
          <w:p w:rsidR="0043260D" w:rsidRPr="00261B6E" w:rsidRDefault="0043260D" w:rsidP="009B2501">
            <w:pPr>
              <w:widowControl w:val="0"/>
              <w:autoSpaceDE w:val="0"/>
              <w:jc w:val="both"/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  <w:t>C</w:t>
            </w:r>
          </w:p>
        </w:tc>
      </w:tr>
      <w:tr w:rsidR="0043260D" w:rsidRPr="00261B6E" w:rsidTr="0043260D">
        <w:trPr>
          <w:jc w:val="center"/>
        </w:trPr>
        <w:tc>
          <w:tcPr>
            <w:tcW w:w="500" w:type="dxa"/>
          </w:tcPr>
          <w:p w:rsidR="0043260D" w:rsidRPr="00261B6E" w:rsidRDefault="0043260D" w:rsidP="009B2501">
            <w:pPr>
              <w:widowControl w:val="0"/>
              <w:autoSpaceDE w:val="0"/>
              <w:jc w:val="both"/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32" w:type="dxa"/>
          </w:tcPr>
          <w:p w:rsidR="0043260D" w:rsidRPr="00261B6E" w:rsidRDefault="0043260D" w:rsidP="009B2501">
            <w:pPr>
              <w:widowControl w:val="0"/>
              <w:autoSpaceDE w:val="0"/>
              <w:jc w:val="both"/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  <w:t>Jövedelem</w:t>
            </w:r>
          </w:p>
        </w:tc>
        <w:tc>
          <w:tcPr>
            <w:tcW w:w="2321" w:type="dxa"/>
          </w:tcPr>
          <w:p w:rsidR="0043260D" w:rsidRPr="00261B6E" w:rsidRDefault="0043260D" w:rsidP="009B2501">
            <w:pPr>
              <w:widowControl w:val="0"/>
              <w:autoSpaceDE w:val="0"/>
              <w:jc w:val="both"/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  <w:t>Kedvezmény a térítési díjból</w:t>
            </w:r>
          </w:p>
        </w:tc>
        <w:tc>
          <w:tcPr>
            <w:tcW w:w="2030" w:type="dxa"/>
          </w:tcPr>
          <w:p w:rsidR="0043260D" w:rsidRPr="00261B6E" w:rsidRDefault="0043260D" w:rsidP="009B2501">
            <w:pPr>
              <w:widowControl w:val="0"/>
              <w:autoSpaceDE w:val="0"/>
              <w:jc w:val="both"/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  <w:t>személyi térítési díj</w:t>
            </w:r>
          </w:p>
        </w:tc>
      </w:tr>
      <w:tr w:rsidR="0043260D" w:rsidRPr="00261B6E" w:rsidTr="0043260D">
        <w:trPr>
          <w:jc w:val="center"/>
        </w:trPr>
        <w:tc>
          <w:tcPr>
            <w:tcW w:w="500" w:type="dxa"/>
          </w:tcPr>
          <w:p w:rsidR="0043260D" w:rsidRDefault="0043260D" w:rsidP="009B2501">
            <w:pPr>
              <w:widowControl w:val="0"/>
              <w:autoSpaceDE w:val="0"/>
              <w:jc w:val="both"/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232" w:type="dxa"/>
          </w:tcPr>
          <w:p w:rsidR="0043260D" w:rsidRDefault="0043260D" w:rsidP="009B2501">
            <w:pPr>
              <w:widowControl w:val="0"/>
              <w:autoSpaceDE w:val="0"/>
              <w:jc w:val="both"/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  <w:t xml:space="preserve">0 Ft </w:t>
            </w:r>
          </w:p>
        </w:tc>
        <w:tc>
          <w:tcPr>
            <w:tcW w:w="2321" w:type="dxa"/>
          </w:tcPr>
          <w:p w:rsidR="0043260D" w:rsidRDefault="0043260D" w:rsidP="009B2501">
            <w:pPr>
              <w:widowControl w:val="0"/>
              <w:autoSpaceDE w:val="0"/>
              <w:jc w:val="both"/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2030" w:type="dxa"/>
          </w:tcPr>
          <w:p w:rsidR="0043260D" w:rsidRDefault="0043260D" w:rsidP="009B2501">
            <w:pPr>
              <w:widowControl w:val="0"/>
              <w:autoSpaceDE w:val="0"/>
              <w:jc w:val="both"/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  <w:t>0 Ft</w:t>
            </w:r>
          </w:p>
        </w:tc>
      </w:tr>
      <w:tr w:rsidR="0043260D" w:rsidRPr="00261B6E" w:rsidTr="0043260D">
        <w:trPr>
          <w:jc w:val="center"/>
        </w:trPr>
        <w:tc>
          <w:tcPr>
            <w:tcW w:w="500" w:type="dxa"/>
          </w:tcPr>
          <w:p w:rsidR="0043260D" w:rsidRPr="00261B6E" w:rsidRDefault="0043260D" w:rsidP="009B2501">
            <w:pPr>
              <w:widowControl w:val="0"/>
              <w:autoSpaceDE w:val="0"/>
              <w:jc w:val="both"/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232" w:type="dxa"/>
          </w:tcPr>
          <w:p w:rsidR="0043260D" w:rsidRPr="00261B6E" w:rsidRDefault="0043260D" w:rsidP="009B2501">
            <w:pPr>
              <w:widowControl w:val="0"/>
              <w:autoSpaceDE w:val="0"/>
              <w:jc w:val="both"/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  <w:t>0 Ft-130.000 Ft-ig</w:t>
            </w:r>
          </w:p>
        </w:tc>
        <w:tc>
          <w:tcPr>
            <w:tcW w:w="2321" w:type="dxa"/>
          </w:tcPr>
          <w:p w:rsidR="0043260D" w:rsidRPr="00261B6E" w:rsidRDefault="0043260D" w:rsidP="009B2501">
            <w:pPr>
              <w:widowControl w:val="0"/>
              <w:autoSpaceDE w:val="0"/>
              <w:jc w:val="both"/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  <w:t>29%</w:t>
            </w:r>
          </w:p>
        </w:tc>
        <w:tc>
          <w:tcPr>
            <w:tcW w:w="2030" w:type="dxa"/>
          </w:tcPr>
          <w:p w:rsidR="0043260D" w:rsidRPr="00261B6E" w:rsidRDefault="0043260D" w:rsidP="009B2501">
            <w:pPr>
              <w:widowControl w:val="0"/>
              <w:autoSpaceDE w:val="0"/>
              <w:jc w:val="both"/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  <w:t>1215 Ft/adag</w:t>
            </w:r>
          </w:p>
        </w:tc>
      </w:tr>
      <w:tr w:rsidR="0043260D" w:rsidRPr="00261B6E" w:rsidTr="0043260D">
        <w:trPr>
          <w:jc w:val="center"/>
        </w:trPr>
        <w:tc>
          <w:tcPr>
            <w:tcW w:w="500" w:type="dxa"/>
          </w:tcPr>
          <w:p w:rsidR="0043260D" w:rsidRPr="00261B6E" w:rsidRDefault="0043260D" w:rsidP="009B2501">
            <w:pPr>
              <w:widowControl w:val="0"/>
              <w:autoSpaceDE w:val="0"/>
              <w:jc w:val="both"/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232" w:type="dxa"/>
          </w:tcPr>
          <w:p w:rsidR="0043260D" w:rsidRPr="00261B6E" w:rsidRDefault="0043260D" w:rsidP="009B2501">
            <w:pPr>
              <w:widowControl w:val="0"/>
              <w:autoSpaceDE w:val="0"/>
              <w:jc w:val="both"/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  <w:t>130.001 Ft-140.000 Ft-ig</w:t>
            </w:r>
          </w:p>
        </w:tc>
        <w:tc>
          <w:tcPr>
            <w:tcW w:w="2321" w:type="dxa"/>
          </w:tcPr>
          <w:p w:rsidR="0043260D" w:rsidRPr="00261B6E" w:rsidRDefault="0043260D" w:rsidP="009B2501">
            <w:pPr>
              <w:widowControl w:val="0"/>
              <w:autoSpaceDE w:val="0"/>
              <w:jc w:val="both"/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  <w:t>24%</w:t>
            </w:r>
          </w:p>
        </w:tc>
        <w:tc>
          <w:tcPr>
            <w:tcW w:w="2030" w:type="dxa"/>
          </w:tcPr>
          <w:p w:rsidR="0043260D" w:rsidRPr="00261B6E" w:rsidRDefault="0043260D" w:rsidP="009B2501">
            <w:pPr>
              <w:widowControl w:val="0"/>
              <w:autoSpaceDE w:val="0"/>
              <w:jc w:val="both"/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  <w:t>1300 Ft/adag</w:t>
            </w:r>
          </w:p>
        </w:tc>
      </w:tr>
      <w:tr w:rsidR="0043260D" w:rsidRPr="00261B6E" w:rsidTr="0043260D">
        <w:trPr>
          <w:jc w:val="center"/>
        </w:trPr>
        <w:tc>
          <w:tcPr>
            <w:tcW w:w="500" w:type="dxa"/>
          </w:tcPr>
          <w:p w:rsidR="0043260D" w:rsidRPr="00261B6E" w:rsidRDefault="0043260D" w:rsidP="009B2501">
            <w:pPr>
              <w:widowControl w:val="0"/>
              <w:autoSpaceDE w:val="0"/>
              <w:jc w:val="both"/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232" w:type="dxa"/>
          </w:tcPr>
          <w:p w:rsidR="0043260D" w:rsidRPr="00261B6E" w:rsidRDefault="0043260D" w:rsidP="009B2501">
            <w:pPr>
              <w:widowControl w:val="0"/>
              <w:autoSpaceDE w:val="0"/>
              <w:jc w:val="both"/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  <w:t>140.001 Ft-150.000 Ft-ig</w:t>
            </w:r>
          </w:p>
        </w:tc>
        <w:tc>
          <w:tcPr>
            <w:tcW w:w="2321" w:type="dxa"/>
          </w:tcPr>
          <w:p w:rsidR="0043260D" w:rsidRPr="00261B6E" w:rsidRDefault="0043260D" w:rsidP="009B2501">
            <w:pPr>
              <w:widowControl w:val="0"/>
              <w:autoSpaceDE w:val="0"/>
              <w:jc w:val="both"/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  <w:t>18%</w:t>
            </w:r>
          </w:p>
        </w:tc>
        <w:tc>
          <w:tcPr>
            <w:tcW w:w="2030" w:type="dxa"/>
          </w:tcPr>
          <w:p w:rsidR="0043260D" w:rsidRPr="00261B6E" w:rsidRDefault="0043260D" w:rsidP="009B2501">
            <w:pPr>
              <w:widowControl w:val="0"/>
              <w:autoSpaceDE w:val="0"/>
              <w:jc w:val="both"/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  <w:t>1400 Ft/adag</w:t>
            </w:r>
          </w:p>
        </w:tc>
      </w:tr>
      <w:tr w:rsidR="0043260D" w:rsidRPr="00261B6E" w:rsidTr="0043260D">
        <w:trPr>
          <w:jc w:val="center"/>
        </w:trPr>
        <w:tc>
          <w:tcPr>
            <w:tcW w:w="500" w:type="dxa"/>
          </w:tcPr>
          <w:p w:rsidR="0043260D" w:rsidRPr="00261B6E" w:rsidRDefault="0043260D" w:rsidP="009B2501">
            <w:pPr>
              <w:widowControl w:val="0"/>
              <w:autoSpaceDE w:val="0"/>
              <w:jc w:val="both"/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2232" w:type="dxa"/>
          </w:tcPr>
          <w:p w:rsidR="0043260D" w:rsidRPr="00261B6E" w:rsidRDefault="0043260D" w:rsidP="009B2501">
            <w:pPr>
              <w:widowControl w:val="0"/>
              <w:autoSpaceDE w:val="0"/>
              <w:jc w:val="both"/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  <w:t>150.001 Ft-170.000 Ft-ig</w:t>
            </w:r>
          </w:p>
        </w:tc>
        <w:tc>
          <w:tcPr>
            <w:tcW w:w="2321" w:type="dxa"/>
          </w:tcPr>
          <w:p w:rsidR="0043260D" w:rsidRPr="00261B6E" w:rsidRDefault="0043260D" w:rsidP="009B2501">
            <w:pPr>
              <w:widowControl w:val="0"/>
              <w:autoSpaceDE w:val="0"/>
              <w:jc w:val="both"/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  <w:t>12%</w:t>
            </w:r>
          </w:p>
        </w:tc>
        <w:tc>
          <w:tcPr>
            <w:tcW w:w="2030" w:type="dxa"/>
          </w:tcPr>
          <w:p w:rsidR="0043260D" w:rsidRPr="00261B6E" w:rsidRDefault="0043260D" w:rsidP="009B2501">
            <w:pPr>
              <w:widowControl w:val="0"/>
              <w:autoSpaceDE w:val="0"/>
              <w:jc w:val="both"/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  <w:t>1505 Ft/adag</w:t>
            </w:r>
          </w:p>
        </w:tc>
      </w:tr>
      <w:tr w:rsidR="0043260D" w:rsidRPr="00261B6E" w:rsidTr="0043260D">
        <w:trPr>
          <w:jc w:val="center"/>
        </w:trPr>
        <w:tc>
          <w:tcPr>
            <w:tcW w:w="500" w:type="dxa"/>
          </w:tcPr>
          <w:p w:rsidR="0043260D" w:rsidRDefault="0043260D" w:rsidP="009B2501">
            <w:pPr>
              <w:widowControl w:val="0"/>
              <w:autoSpaceDE w:val="0"/>
              <w:jc w:val="both"/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2232" w:type="dxa"/>
          </w:tcPr>
          <w:p w:rsidR="0043260D" w:rsidRDefault="0043260D" w:rsidP="009B2501">
            <w:pPr>
              <w:widowControl w:val="0"/>
              <w:autoSpaceDE w:val="0"/>
              <w:jc w:val="both"/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  <w:t>170.001 Ft felett</w:t>
            </w:r>
          </w:p>
        </w:tc>
        <w:tc>
          <w:tcPr>
            <w:tcW w:w="2321" w:type="dxa"/>
          </w:tcPr>
          <w:p w:rsidR="0043260D" w:rsidRDefault="0043260D" w:rsidP="009B2501">
            <w:pPr>
              <w:widowControl w:val="0"/>
              <w:autoSpaceDE w:val="0"/>
              <w:jc w:val="both"/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  <w:t>0 %</w:t>
            </w:r>
          </w:p>
        </w:tc>
        <w:tc>
          <w:tcPr>
            <w:tcW w:w="2030" w:type="dxa"/>
          </w:tcPr>
          <w:p w:rsidR="0043260D" w:rsidRDefault="0043260D" w:rsidP="009B2501">
            <w:pPr>
              <w:widowControl w:val="0"/>
              <w:autoSpaceDE w:val="0"/>
              <w:jc w:val="both"/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</w:pPr>
            <w:r>
              <w:rPr>
                <w:rFonts w:eastAsia="Lucida Sans Unicode"/>
                <w:bCs/>
                <w:iCs/>
                <w:kern w:val="1"/>
                <w:sz w:val="24"/>
                <w:szCs w:val="24"/>
                <w:lang w:eastAsia="ar-SA"/>
              </w:rPr>
              <w:t>1710 Ft/adag</w:t>
            </w:r>
          </w:p>
        </w:tc>
      </w:tr>
    </w:tbl>
    <w:p w:rsidR="00093019" w:rsidRDefault="00093019" w:rsidP="00F8154F">
      <w:pPr>
        <w:widowControl w:val="0"/>
        <w:autoSpaceDE w:val="0"/>
        <w:jc w:val="both"/>
        <w:rPr>
          <w:rFonts w:eastAsia="Lucida Sans Unicode"/>
          <w:iCs/>
          <w:kern w:val="1"/>
          <w:sz w:val="24"/>
          <w:szCs w:val="24"/>
          <w:lang w:eastAsia="ar-SA"/>
        </w:rPr>
      </w:pPr>
    </w:p>
    <w:p w:rsidR="005068CD" w:rsidRDefault="001E67F1" w:rsidP="00F8154F">
      <w:pPr>
        <w:widowControl w:val="0"/>
        <w:autoSpaceDE w:val="0"/>
        <w:jc w:val="both"/>
        <w:rPr>
          <w:rFonts w:eastAsia="Lucida Sans Unicode"/>
          <w:iCs/>
          <w:kern w:val="1"/>
          <w:sz w:val="24"/>
          <w:szCs w:val="24"/>
          <w:lang w:eastAsia="ar-SA"/>
        </w:rPr>
      </w:pPr>
      <w:r>
        <w:rPr>
          <w:rFonts w:eastAsia="Lucida Sans Unicode"/>
          <w:iCs/>
          <w:kern w:val="1"/>
          <w:sz w:val="24"/>
          <w:szCs w:val="24"/>
          <w:lang w:eastAsia="ar-SA"/>
        </w:rPr>
        <w:t xml:space="preserve">A Társulási Tanács által elfogadott térítési díjak alapján Ábrahámhegy Község Önkormányzata Képviselő-testülete 2023. március 31. napján módosította a Balaton-felvidéki Szociális, Gyermekjóléti és Háziorvosi Ügyeleti Szolgálat által biztosított szociális és gyermekjóléti alapellátások térítési díjáról szóló 2/2020. (IV.3.) önkormányzati rendeletét. </w:t>
      </w:r>
      <w:r w:rsidR="00B24E96">
        <w:rPr>
          <w:rFonts w:eastAsia="Lucida Sans Unicode"/>
          <w:iCs/>
          <w:kern w:val="1"/>
          <w:sz w:val="24"/>
          <w:szCs w:val="24"/>
          <w:lang w:eastAsia="ar-SA"/>
        </w:rPr>
        <w:t xml:space="preserve">(A rendelet véleményezésre nem került megküldésre a Képviselő-testületeknek.) </w:t>
      </w:r>
      <w:r>
        <w:rPr>
          <w:rFonts w:eastAsia="Lucida Sans Unicode"/>
          <w:iCs/>
          <w:kern w:val="1"/>
          <w:sz w:val="24"/>
          <w:szCs w:val="24"/>
          <w:lang w:eastAsia="ar-SA"/>
        </w:rPr>
        <w:t xml:space="preserve">A rendelet 2023. április 1. napjától a Társulási Tanács által meghatározott térítési díjakat és kedvezményeket tartalmazza. </w:t>
      </w:r>
    </w:p>
    <w:p w:rsidR="00B24E96" w:rsidRDefault="00B24E96" w:rsidP="0043260D">
      <w:pPr>
        <w:widowControl w:val="0"/>
        <w:autoSpaceDE w:val="0"/>
        <w:jc w:val="both"/>
        <w:rPr>
          <w:rFonts w:eastAsia="Lucida Sans Unicode"/>
          <w:iCs/>
          <w:kern w:val="1"/>
          <w:sz w:val="24"/>
          <w:szCs w:val="24"/>
          <w:lang w:eastAsia="ar-SA"/>
        </w:rPr>
      </w:pPr>
    </w:p>
    <w:p w:rsidR="001E67F1" w:rsidRDefault="001E67F1" w:rsidP="0043260D">
      <w:pPr>
        <w:widowControl w:val="0"/>
        <w:autoSpaceDE w:val="0"/>
        <w:jc w:val="both"/>
        <w:rPr>
          <w:rFonts w:eastAsia="Lucida Sans Unicode"/>
          <w:iCs/>
          <w:kern w:val="1"/>
          <w:sz w:val="24"/>
          <w:szCs w:val="24"/>
          <w:lang w:eastAsia="ar-SA"/>
        </w:rPr>
      </w:pPr>
      <w:r>
        <w:rPr>
          <w:rFonts w:eastAsia="Lucida Sans Unicode"/>
          <w:iCs/>
          <w:kern w:val="1"/>
          <w:sz w:val="24"/>
          <w:szCs w:val="24"/>
          <w:lang w:eastAsia="ar-SA"/>
        </w:rPr>
        <w:t xml:space="preserve">Salföld Község Önkormányzata és a Szolgálat közötti megállapodás értelmében Salföld a térítési díjból </w:t>
      </w:r>
      <w:r w:rsidR="00556C05" w:rsidRPr="00B24E96">
        <w:rPr>
          <w:rFonts w:eastAsia="Lucida Sans Unicode"/>
          <w:iCs/>
          <w:kern w:val="1"/>
          <w:sz w:val="24"/>
          <w:szCs w:val="24"/>
          <w:u w:val="single"/>
          <w:lang w:eastAsia="ar-SA"/>
        </w:rPr>
        <w:t>további</w:t>
      </w:r>
      <w:r w:rsidR="00556C05">
        <w:rPr>
          <w:rFonts w:eastAsia="Lucida Sans Unicode"/>
          <w:iCs/>
          <w:kern w:val="1"/>
          <w:sz w:val="24"/>
          <w:szCs w:val="24"/>
          <w:lang w:eastAsia="ar-SA"/>
        </w:rPr>
        <w:t xml:space="preserve"> </w:t>
      </w:r>
      <w:r w:rsidR="0043260D">
        <w:rPr>
          <w:rFonts w:eastAsia="Lucida Sans Unicode"/>
          <w:iCs/>
          <w:kern w:val="1"/>
          <w:sz w:val="24"/>
          <w:szCs w:val="24"/>
          <w:lang w:eastAsia="ar-SA"/>
        </w:rPr>
        <w:t>50% kedvezményt biztosít. A kedvezmény a megállapított személyi térítési díj 50%-</w:t>
      </w:r>
      <w:proofErr w:type="gramStart"/>
      <w:r w:rsidR="0043260D">
        <w:rPr>
          <w:rFonts w:eastAsia="Lucida Sans Unicode"/>
          <w:iCs/>
          <w:kern w:val="1"/>
          <w:sz w:val="24"/>
          <w:szCs w:val="24"/>
          <w:lang w:eastAsia="ar-SA"/>
        </w:rPr>
        <w:t>a</w:t>
      </w:r>
      <w:proofErr w:type="gramEnd"/>
      <w:r w:rsidR="0043260D">
        <w:rPr>
          <w:rFonts w:eastAsia="Lucida Sans Unicode"/>
          <w:iCs/>
          <w:kern w:val="1"/>
          <w:sz w:val="24"/>
          <w:szCs w:val="24"/>
          <w:lang w:eastAsia="ar-SA"/>
        </w:rPr>
        <w:t>, ami már tartalmazza a rendelet által nyújtott kedvezményt. A rendelet által nyújtott kedvezmény összegét a Képviselő-testület a társulási megállapodás alapján fizeti meg társulási hozzájárulásként, amíg a további 50% kedvezmény külön kiszámlázásra kerül.</w:t>
      </w:r>
    </w:p>
    <w:p w:rsidR="007F303A" w:rsidRDefault="007F303A" w:rsidP="0043260D">
      <w:pPr>
        <w:widowControl w:val="0"/>
        <w:autoSpaceDE w:val="0"/>
        <w:jc w:val="both"/>
        <w:rPr>
          <w:rFonts w:eastAsia="Lucida Sans Unicode"/>
          <w:iCs/>
          <w:kern w:val="1"/>
          <w:sz w:val="24"/>
          <w:szCs w:val="24"/>
          <w:lang w:eastAsia="ar-SA"/>
        </w:rPr>
      </w:pPr>
    </w:p>
    <w:p w:rsidR="007F303A" w:rsidRDefault="007F303A" w:rsidP="0043260D">
      <w:pPr>
        <w:widowControl w:val="0"/>
        <w:autoSpaceDE w:val="0"/>
        <w:jc w:val="both"/>
        <w:rPr>
          <w:rFonts w:eastAsia="Lucida Sans Unicode"/>
          <w:iCs/>
          <w:kern w:val="1"/>
          <w:sz w:val="24"/>
          <w:szCs w:val="24"/>
          <w:lang w:eastAsia="ar-SA"/>
        </w:rPr>
      </w:pPr>
    </w:p>
    <w:p w:rsidR="0043260D" w:rsidRDefault="0043260D" w:rsidP="0043260D">
      <w:pPr>
        <w:widowControl w:val="0"/>
        <w:autoSpaceDE w:val="0"/>
        <w:jc w:val="both"/>
        <w:rPr>
          <w:rFonts w:eastAsia="Lucida Sans Unicode"/>
          <w:iCs/>
          <w:kern w:val="1"/>
          <w:sz w:val="24"/>
          <w:szCs w:val="24"/>
          <w:lang w:eastAsia="ar-SA"/>
        </w:rPr>
      </w:pPr>
      <w:r>
        <w:rPr>
          <w:rFonts w:eastAsia="Lucida Sans Unicode"/>
          <w:iCs/>
          <w:kern w:val="1"/>
          <w:sz w:val="24"/>
          <w:szCs w:val="24"/>
          <w:lang w:eastAsia="ar-SA"/>
        </w:rPr>
        <w:lastRenderedPageBreak/>
        <w:t xml:space="preserve">Amennyiben az Önkormányzat a további 50% kedvezményt nem szeretné biztosítani, erről határozatot kell hozni, amit a Szolgálat részére meg kell küldeni. Ezt követően a további 50% kedvezmény nem kerül a térítési díjban biztosításra, az ellátottak a rendelet alapján meghatározott kedvezményben részesülnek. </w:t>
      </w:r>
    </w:p>
    <w:p w:rsidR="00B24E96" w:rsidRDefault="00B24E96" w:rsidP="0043260D">
      <w:pPr>
        <w:widowControl w:val="0"/>
        <w:autoSpaceDE w:val="0"/>
        <w:jc w:val="both"/>
        <w:rPr>
          <w:rFonts w:eastAsia="Lucida Sans Unicode"/>
          <w:iCs/>
          <w:kern w:val="1"/>
          <w:sz w:val="24"/>
          <w:szCs w:val="24"/>
          <w:lang w:eastAsia="ar-SA"/>
        </w:rPr>
      </w:pPr>
    </w:p>
    <w:p w:rsidR="00B24E96" w:rsidRDefault="00B24E96" w:rsidP="0043260D">
      <w:pPr>
        <w:widowControl w:val="0"/>
        <w:autoSpaceDE w:val="0"/>
        <w:jc w:val="both"/>
        <w:rPr>
          <w:rFonts w:eastAsia="Lucida Sans Unicode"/>
          <w:iCs/>
          <w:kern w:val="1"/>
          <w:sz w:val="24"/>
          <w:szCs w:val="24"/>
          <w:lang w:eastAsia="ar-SA"/>
        </w:rPr>
      </w:pPr>
      <w:r>
        <w:rPr>
          <w:rFonts w:eastAsia="Lucida Sans Unicode"/>
          <w:iCs/>
          <w:kern w:val="1"/>
          <w:sz w:val="24"/>
          <w:szCs w:val="24"/>
          <w:lang w:eastAsia="ar-SA"/>
        </w:rPr>
        <w:t>Kérem a képviselőket hozzák meg döntésüket!</w:t>
      </w:r>
    </w:p>
    <w:p w:rsidR="00E63E08" w:rsidRDefault="00E63E08" w:rsidP="00F8154F">
      <w:pPr>
        <w:widowControl w:val="0"/>
        <w:autoSpaceDE w:val="0"/>
        <w:jc w:val="both"/>
        <w:rPr>
          <w:rFonts w:eastAsia="Lucida Sans Unicode"/>
          <w:iCs/>
          <w:kern w:val="1"/>
          <w:sz w:val="24"/>
          <w:szCs w:val="24"/>
          <w:lang w:eastAsia="ar-SA"/>
        </w:rPr>
      </w:pPr>
    </w:p>
    <w:p w:rsidR="00F8154F" w:rsidRPr="00261B6E" w:rsidRDefault="00F8154F" w:rsidP="00F8154F">
      <w:pPr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261B6E">
        <w:rPr>
          <w:rFonts w:eastAsiaTheme="minorHAnsi"/>
          <w:color w:val="000000" w:themeColor="text1"/>
          <w:sz w:val="24"/>
          <w:szCs w:val="24"/>
          <w:lang w:eastAsia="en-US"/>
        </w:rPr>
        <w:t>Határozati javaslat:</w:t>
      </w:r>
    </w:p>
    <w:p w:rsidR="00F8154F" w:rsidRPr="00261B6E" w:rsidRDefault="00F8154F" w:rsidP="00F8154F">
      <w:pPr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F8154F" w:rsidRPr="00261B6E" w:rsidRDefault="00F8154F" w:rsidP="00F8154F">
      <w:pPr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b/>
          <w:color w:val="000000" w:themeColor="text1"/>
          <w:sz w:val="24"/>
          <w:szCs w:val="24"/>
          <w:lang w:eastAsia="en-US"/>
        </w:rPr>
        <w:t>SALFÖLD KÖZSÉG</w:t>
      </w:r>
      <w:r w:rsidRPr="00261B6E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 ÖNKORMÁNYZATA </w:t>
      </w:r>
      <w:r>
        <w:rPr>
          <w:rFonts w:eastAsiaTheme="minorHAnsi"/>
          <w:b/>
          <w:color w:val="000000" w:themeColor="text1"/>
          <w:sz w:val="24"/>
          <w:szCs w:val="24"/>
          <w:lang w:eastAsia="en-US"/>
        </w:rPr>
        <w:t>KÉPVISELŐ-TESTÜLETÉNEK</w:t>
      </w:r>
    </w:p>
    <w:p w:rsidR="00F8154F" w:rsidRPr="00261B6E" w:rsidRDefault="00F8154F" w:rsidP="00F8154F">
      <w:pPr>
        <w:rPr>
          <w:rFonts w:eastAsiaTheme="minorHAnsi"/>
          <w:b/>
          <w:color w:val="000000" w:themeColor="text1"/>
          <w:sz w:val="24"/>
          <w:szCs w:val="24"/>
          <w:lang w:eastAsia="en-US"/>
        </w:rPr>
      </w:pPr>
    </w:p>
    <w:p w:rsidR="00F8154F" w:rsidRPr="00261B6E" w:rsidRDefault="00F8154F" w:rsidP="00F8154F">
      <w:pPr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  <w:r w:rsidRPr="00261B6E">
        <w:rPr>
          <w:rFonts w:eastAsiaTheme="minorHAnsi"/>
          <w:b/>
          <w:color w:val="000000" w:themeColor="text1"/>
          <w:sz w:val="24"/>
          <w:szCs w:val="24"/>
          <w:lang w:eastAsia="en-US"/>
        </w:rPr>
        <w:t>…/2022. (….) HATÁROZATA</w:t>
      </w:r>
    </w:p>
    <w:p w:rsidR="00F8154F" w:rsidRPr="00261B6E" w:rsidRDefault="00F8154F" w:rsidP="00F8154F">
      <w:pPr>
        <w:jc w:val="center"/>
        <w:rPr>
          <w:rFonts w:eastAsiaTheme="minorHAnsi"/>
          <w:b/>
          <w:color w:val="000000" w:themeColor="text1"/>
          <w:sz w:val="24"/>
          <w:szCs w:val="24"/>
          <w:lang w:eastAsia="en-US"/>
        </w:rPr>
      </w:pPr>
    </w:p>
    <w:p w:rsidR="00F8154F" w:rsidRPr="00261B6E" w:rsidRDefault="00F8154F" w:rsidP="00F8154F">
      <w:pPr>
        <w:jc w:val="center"/>
        <w:rPr>
          <w:rFonts w:eastAsia="Calibri"/>
          <w:b/>
          <w:i/>
          <w:color w:val="000000" w:themeColor="text1"/>
          <w:sz w:val="24"/>
          <w:szCs w:val="24"/>
          <w:lang w:eastAsia="en-US"/>
        </w:rPr>
      </w:pPr>
      <w:proofErr w:type="gramStart"/>
      <w:r w:rsidRPr="00261B6E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a</w:t>
      </w:r>
      <w:proofErr w:type="gramEnd"/>
      <w:r w:rsidRPr="00261B6E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 xml:space="preserve"> Balaton-felvidéki Szociális, Gyermekjóléti é</w:t>
      </w:r>
      <w:r w:rsidR="007F303A">
        <w:rPr>
          <w:rFonts w:eastAsia="Calibri"/>
          <w:b/>
          <w:i/>
          <w:color w:val="000000" w:themeColor="text1"/>
          <w:sz w:val="24"/>
          <w:szCs w:val="24"/>
          <w:lang w:eastAsia="en-US"/>
        </w:rPr>
        <w:t>s Háziorvosi Ügyeleti Szolgálattal kötött megállapodás módosításáról</w:t>
      </w:r>
    </w:p>
    <w:p w:rsidR="00F8154F" w:rsidRPr="00261B6E" w:rsidRDefault="00F8154F" w:rsidP="00F8154F">
      <w:pPr>
        <w:rPr>
          <w:rFonts w:eastAsia="Lucida Sans Unicode"/>
          <w:b/>
          <w:i/>
          <w:color w:val="000000" w:themeColor="text1"/>
          <w:sz w:val="24"/>
          <w:szCs w:val="24"/>
          <w:u w:val="single"/>
          <w:lang w:eastAsia="ar-SA"/>
        </w:rPr>
      </w:pPr>
    </w:p>
    <w:p w:rsidR="007F303A" w:rsidRDefault="00F8154F" w:rsidP="00F8154F">
      <w:pPr>
        <w:widowControl w:val="0"/>
        <w:jc w:val="both"/>
        <w:rPr>
          <w:rFonts w:eastAsia="Lucida Sans Unicode"/>
          <w:color w:val="000000" w:themeColor="text1"/>
          <w:sz w:val="24"/>
          <w:szCs w:val="24"/>
          <w:lang w:eastAsia="ar-SA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>Salföld Község</w:t>
      </w:r>
      <w:r w:rsidRPr="00261B6E">
        <w:rPr>
          <w:rFonts w:eastAsiaTheme="minorHAnsi"/>
          <w:color w:val="000000" w:themeColor="text1"/>
          <w:sz w:val="24"/>
          <w:szCs w:val="24"/>
          <w:lang w:eastAsia="en-US"/>
        </w:rPr>
        <w:t xml:space="preserve"> Önkormányzata Képviselő-testülete </w:t>
      </w:r>
      <w:r w:rsidR="007F303A">
        <w:rPr>
          <w:rFonts w:eastAsiaTheme="minorHAnsi"/>
          <w:color w:val="000000" w:themeColor="text1"/>
          <w:sz w:val="24"/>
          <w:szCs w:val="24"/>
          <w:lang w:eastAsia="en-US"/>
        </w:rPr>
        <w:t xml:space="preserve">elhatározza, hogy az Önkormányzat és a </w:t>
      </w:r>
      <w:r w:rsidRPr="00261B6E">
        <w:rPr>
          <w:rFonts w:eastAsia="Lucida Sans Unicode"/>
          <w:color w:val="000000" w:themeColor="text1"/>
          <w:sz w:val="24"/>
          <w:szCs w:val="24"/>
          <w:lang w:eastAsia="ar-SA"/>
        </w:rPr>
        <w:t>Balaton-felvidéki Szociális, Gyermekjóléti és Háziorvosi Ügyeleti Szolgálat</w:t>
      </w:r>
      <w:r w:rsidR="007F303A">
        <w:rPr>
          <w:rFonts w:eastAsia="Lucida Sans Unicode"/>
          <w:color w:val="000000" w:themeColor="text1"/>
          <w:sz w:val="24"/>
          <w:szCs w:val="24"/>
          <w:lang w:eastAsia="ar-SA"/>
        </w:rPr>
        <w:t xml:space="preserve"> között 2020. április 22. napján kötött megállapodás 4. pontjában biztosított kedvezményt az ellátottak részére 2023. július 1. napjától nem biztosítja. </w:t>
      </w:r>
    </w:p>
    <w:p w:rsidR="00F8154F" w:rsidRDefault="00F8154F" w:rsidP="00F8154F">
      <w:pPr>
        <w:widowControl w:val="0"/>
        <w:jc w:val="both"/>
        <w:rPr>
          <w:rFonts w:eastAsia="Lucida Sans Unicode"/>
          <w:color w:val="000000" w:themeColor="text1"/>
          <w:kern w:val="1"/>
          <w:sz w:val="24"/>
          <w:szCs w:val="24"/>
          <w:lang w:eastAsia="ar-SA"/>
        </w:rPr>
      </w:pPr>
      <w:r w:rsidRPr="00261B6E">
        <w:rPr>
          <w:rFonts w:eastAsia="Lucida Sans Unicode"/>
          <w:color w:val="000000" w:themeColor="text1"/>
          <w:sz w:val="24"/>
          <w:szCs w:val="24"/>
          <w:lang w:eastAsia="ar-SA"/>
        </w:rPr>
        <w:t xml:space="preserve"> </w:t>
      </w:r>
    </w:p>
    <w:p w:rsidR="00F8154F" w:rsidRPr="00261B6E" w:rsidRDefault="00F8154F" w:rsidP="00F8154F">
      <w:pPr>
        <w:widowControl w:val="0"/>
        <w:jc w:val="both"/>
        <w:rPr>
          <w:rFonts w:eastAsia="Lucida Sans Unicode"/>
          <w:color w:val="000000" w:themeColor="text1"/>
          <w:kern w:val="1"/>
          <w:sz w:val="24"/>
          <w:szCs w:val="24"/>
          <w:lang w:eastAsia="ar-SA"/>
        </w:rPr>
      </w:pPr>
      <w:r w:rsidRPr="00261B6E">
        <w:rPr>
          <w:rFonts w:eastAsia="Lucida Sans Unicode"/>
          <w:color w:val="000000" w:themeColor="text1"/>
          <w:kern w:val="1"/>
          <w:sz w:val="24"/>
          <w:szCs w:val="24"/>
          <w:lang w:eastAsia="ar-SA"/>
        </w:rPr>
        <w:t xml:space="preserve">Felkéri a polgármestert, hogy a döntésről </w:t>
      </w:r>
      <w:r w:rsidR="007F303A">
        <w:rPr>
          <w:rFonts w:eastAsia="Lucida Sans Unicode"/>
          <w:color w:val="000000" w:themeColor="text1"/>
          <w:kern w:val="1"/>
          <w:sz w:val="24"/>
          <w:szCs w:val="24"/>
          <w:lang w:eastAsia="ar-SA"/>
        </w:rPr>
        <w:t xml:space="preserve">a Balaton-felvidéki Szociális, Gyermekjóléti és Háziorvosi Ügyeleti Szolgálat Intézményvezetőjét értesítse. </w:t>
      </w:r>
    </w:p>
    <w:p w:rsidR="00F8154F" w:rsidRPr="00261B6E" w:rsidRDefault="00F8154F" w:rsidP="00F8154F">
      <w:pPr>
        <w:widowControl w:val="0"/>
        <w:jc w:val="both"/>
        <w:rPr>
          <w:rFonts w:eastAsia="Lucida Sans Unicode"/>
          <w:color w:val="000000" w:themeColor="text1"/>
          <w:kern w:val="1"/>
          <w:sz w:val="24"/>
          <w:szCs w:val="24"/>
          <w:lang w:eastAsia="ar-SA"/>
        </w:rPr>
      </w:pPr>
    </w:p>
    <w:p w:rsidR="00F8154F" w:rsidRPr="00261B6E" w:rsidRDefault="00F8154F" w:rsidP="00F8154F">
      <w:pPr>
        <w:widowControl w:val="0"/>
        <w:jc w:val="both"/>
        <w:rPr>
          <w:rFonts w:eastAsia="Lucida Sans Unicode"/>
          <w:color w:val="000000" w:themeColor="text1"/>
          <w:kern w:val="1"/>
          <w:sz w:val="24"/>
          <w:szCs w:val="24"/>
          <w:lang w:eastAsia="ar-SA"/>
        </w:rPr>
      </w:pPr>
      <w:r w:rsidRPr="00261B6E">
        <w:rPr>
          <w:rFonts w:eastAsia="Lucida Sans Unicode"/>
          <w:color w:val="000000" w:themeColor="text1"/>
          <w:kern w:val="1"/>
          <w:sz w:val="24"/>
          <w:szCs w:val="24"/>
          <w:lang w:eastAsia="ar-SA"/>
        </w:rPr>
        <w:t xml:space="preserve">Felelős: </w:t>
      </w:r>
      <w:r>
        <w:rPr>
          <w:rFonts w:eastAsia="Lucida Sans Unicode"/>
          <w:color w:val="000000" w:themeColor="text1"/>
          <w:kern w:val="1"/>
          <w:sz w:val="24"/>
          <w:szCs w:val="24"/>
          <w:lang w:eastAsia="ar-SA"/>
        </w:rPr>
        <w:t>Fábián Gusztáv, polgármester</w:t>
      </w:r>
    </w:p>
    <w:p w:rsidR="00F8154F" w:rsidRPr="00261B6E" w:rsidRDefault="00F8154F" w:rsidP="00F8154F">
      <w:pPr>
        <w:widowControl w:val="0"/>
        <w:jc w:val="both"/>
        <w:rPr>
          <w:rFonts w:eastAsia="Lucida Sans Unicode"/>
          <w:color w:val="000000" w:themeColor="text1"/>
          <w:kern w:val="1"/>
          <w:sz w:val="24"/>
          <w:szCs w:val="24"/>
          <w:lang w:eastAsia="ar-SA"/>
        </w:rPr>
      </w:pPr>
      <w:r w:rsidRPr="00261B6E">
        <w:rPr>
          <w:rFonts w:eastAsia="Lucida Sans Unicode"/>
          <w:color w:val="000000" w:themeColor="text1"/>
          <w:kern w:val="1"/>
          <w:sz w:val="24"/>
          <w:szCs w:val="24"/>
          <w:lang w:eastAsia="ar-SA"/>
        </w:rPr>
        <w:t xml:space="preserve">Határidő: </w:t>
      </w:r>
      <w:r w:rsidR="007F303A">
        <w:rPr>
          <w:rFonts w:eastAsia="Lucida Sans Unicode"/>
          <w:color w:val="000000" w:themeColor="text1"/>
          <w:kern w:val="1"/>
          <w:sz w:val="24"/>
          <w:szCs w:val="24"/>
          <w:lang w:eastAsia="ar-SA"/>
        </w:rPr>
        <w:t>2023. június 1.</w:t>
      </w:r>
    </w:p>
    <w:p w:rsidR="00F8154F" w:rsidRPr="00261B6E" w:rsidRDefault="00F8154F" w:rsidP="00F8154F">
      <w:pPr>
        <w:widowControl w:val="0"/>
        <w:jc w:val="both"/>
        <w:rPr>
          <w:rFonts w:eastAsia="Lucida Sans Unicode"/>
          <w:color w:val="000000" w:themeColor="text1"/>
          <w:kern w:val="1"/>
          <w:sz w:val="24"/>
          <w:szCs w:val="24"/>
          <w:lang w:eastAsia="ar-SA"/>
        </w:rPr>
      </w:pPr>
    </w:p>
    <w:p w:rsidR="00F8154F" w:rsidRPr="00261B6E" w:rsidRDefault="00F8154F" w:rsidP="00F8154F">
      <w:pPr>
        <w:widowControl w:val="0"/>
        <w:jc w:val="both"/>
        <w:rPr>
          <w:rFonts w:eastAsia="Lucida Sans Unicode"/>
          <w:color w:val="000000" w:themeColor="text1"/>
          <w:kern w:val="1"/>
          <w:sz w:val="24"/>
          <w:szCs w:val="24"/>
          <w:lang w:eastAsia="ar-SA"/>
        </w:rPr>
      </w:pPr>
    </w:p>
    <w:p w:rsidR="007A6E3A" w:rsidRDefault="007A6E3A" w:rsidP="00F8154F">
      <w:pPr>
        <w:widowControl w:val="0"/>
        <w:jc w:val="both"/>
      </w:pPr>
    </w:p>
    <w:sectPr w:rsidR="007A6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OOEnc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doni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E477B"/>
    <w:multiLevelType w:val="hybridMultilevel"/>
    <w:tmpl w:val="B8AE683E"/>
    <w:lvl w:ilvl="0" w:tplc="BF0CBB36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45C13F50"/>
    <w:multiLevelType w:val="hybridMultilevel"/>
    <w:tmpl w:val="5FE69532"/>
    <w:lvl w:ilvl="0" w:tplc="040E000F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613ED"/>
    <w:multiLevelType w:val="hybridMultilevel"/>
    <w:tmpl w:val="C742AA0E"/>
    <w:lvl w:ilvl="0" w:tplc="8B98AC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95AA0"/>
    <w:multiLevelType w:val="hybridMultilevel"/>
    <w:tmpl w:val="081EE2F8"/>
    <w:lvl w:ilvl="0" w:tplc="1FA8BE38">
      <w:start w:val="2"/>
      <w:numFmt w:val="bullet"/>
      <w:lvlText w:val="-"/>
      <w:lvlJc w:val="left"/>
      <w:pPr>
        <w:ind w:left="2700" w:hanging="360"/>
      </w:pPr>
      <w:rPr>
        <w:rFonts w:ascii="Times New Roman" w:eastAsia="TimesNewRomanOOEnc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5F435385"/>
    <w:multiLevelType w:val="hybridMultilevel"/>
    <w:tmpl w:val="D8F030D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10D11"/>
    <w:multiLevelType w:val="hybridMultilevel"/>
    <w:tmpl w:val="E3B63D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71522"/>
    <w:multiLevelType w:val="multilevel"/>
    <w:tmpl w:val="A3E8A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C1"/>
    <w:rsid w:val="00093019"/>
    <w:rsid w:val="001930A7"/>
    <w:rsid w:val="001A20F0"/>
    <w:rsid w:val="001B26BC"/>
    <w:rsid w:val="001E67F1"/>
    <w:rsid w:val="00201B41"/>
    <w:rsid w:val="00217DD9"/>
    <w:rsid w:val="002E572F"/>
    <w:rsid w:val="00340E3C"/>
    <w:rsid w:val="0043260D"/>
    <w:rsid w:val="005068CD"/>
    <w:rsid w:val="00514E06"/>
    <w:rsid w:val="00556C05"/>
    <w:rsid w:val="00576367"/>
    <w:rsid w:val="005A130B"/>
    <w:rsid w:val="005F7002"/>
    <w:rsid w:val="0063483B"/>
    <w:rsid w:val="006517F2"/>
    <w:rsid w:val="007631CB"/>
    <w:rsid w:val="00764319"/>
    <w:rsid w:val="007A6E3A"/>
    <w:rsid w:val="007F303A"/>
    <w:rsid w:val="008F0F29"/>
    <w:rsid w:val="00A87F2D"/>
    <w:rsid w:val="00AD269F"/>
    <w:rsid w:val="00B232E7"/>
    <w:rsid w:val="00B24E96"/>
    <w:rsid w:val="00B9075F"/>
    <w:rsid w:val="00B94714"/>
    <w:rsid w:val="00C16B16"/>
    <w:rsid w:val="00CA625F"/>
    <w:rsid w:val="00DA120C"/>
    <w:rsid w:val="00DD33A0"/>
    <w:rsid w:val="00DD5BC1"/>
    <w:rsid w:val="00DF36B9"/>
    <w:rsid w:val="00E12693"/>
    <w:rsid w:val="00E34C23"/>
    <w:rsid w:val="00E3708B"/>
    <w:rsid w:val="00E63E08"/>
    <w:rsid w:val="00E75274"/>
    <w:rsid w:val="00EA1C4E"/>
    <w:rsid w:val="00EB51D7"/>
    <w:rsid w:val="00EF2E7D"/>
    <w:rsid w:val="00F8154F"/>
    <w:rsid w:val="00FE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B797A"/>
  <w15:chartTrackingRefBased/>
  <w15:docId w15:val="{25046F5C-5086-4CF9-BDBA-AD8535FAC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D5BC1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DD5BC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fejChar">
    <w:name w:val="Élőfej Char"/>
    <w:basedOn w:val="Bekezdsalapbettpusa"/>
    <w:link w:val="lfej"/>
    <w:rsid w:val="00DD5BC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DD5BC1"/>
  </w:style>
  <w:style w:type="paragraph" w:customStyle="1" w:styleId="Standard">
    <w:name w:val="Standard"/>
    <w:rsid w:val="00DD5BC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Lista">
    <w:name w:val="List"/>
    <w:basedOn w:val="Norml"/>
    <w:semiHidden/>
    <w:unhideWhenUsed/>
    <w:rsid w:val="00DD5BC1"/>
    <w:pPr>
      <w:suppressAutoHyphens/>
      <w:ind w:left="283" w:hanging="283"/>
    </w:pPr>
    <w:rPr>
      <w:sz w:val="20"/>
      <w:szCs w:val="20"/>
      <w:lang w:eastAsia="ar-SA"/>
    </w:rPr>
  </w:style>
  <w:style w:type="paragraph" w:styleId="Nincstrkz">
    <w:name w:val="No Spacing"/>
    <w:uiPriority w:val="1"/>
    <w:qFormat/>
    <w:rsid w:val="00DD5BC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Listaszerbekezds">
    <w:name w:val="List Paragraph"/>
    <w:basedOn w:val="Norml"/>
    <w:uiPriority w:val="34"/>
    <w:qFormat/>
    <w:rsid w:val="00DD5BC1"/>
    <w:pPr>
      <w:ind w:left="708"/>
    </w:pPr>
    <w:rPr>
      <w:rFonts w:eastAsia="SimSun" w:cs="Mangal"/>
      <w:sz w:val="24"/>
      <w:szCs w:val="21"/>
      <w:lang w:eastAsia="hi-IN" w:bidi="hi-IN"/>
    </w:rPr>
  </w:style>
  <w:style w:type="table" w:styleId="Rcsostblzat">
    <w:name w:val="Table Grid"/>
    <w:basedOn w:val="Normltblzat"/>
    <w:uiPriority w:val="39"/>
    <w:rsid w:val="00A87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F8154F"/>
    <w:pPr>
      <w:spacing w:after="0" w:line="240" w:lineRule="auto"/>
    </w:pPr>
    <w:rPr>
      <w:rFonts w:ascii="Times New Roman" w:hAnsi="Times New Roman" w:cs="Times New Roman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F8154F"/>
    <w:pPr>
      <w:spacing w:after="0" w:line="240" w:lineRule="auto"/>
    </w:pPr>
    <w:rPr>
      <w:rFonts w:ascii="Times New Roman" w:hAnsi="Times New Roman" w:cs="Times New Roman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39"/>
    <w:rsid w:val="00F8154F"/>
    <w:pPr>
      <w:spacing w:after="0" w:line="240" w:lineRule="auto"/>
    </w:pPr>
    <w:rPr>
      <w:rFonts w:ascii="Times New Roman" w:hAnsi="Times New Roman" w:cs="Times New Roman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835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TitzEva</dc:creator>
  <cp:keywords/>
  <dc:description/>
  <cp:lastModifiedBy>User</cp:lastModifiedBy>
  <cp:revision>24</cp:revision>
  <cp:lastPrinted>2019-03-06T09:15:00Z</cp:lastPrinted>
  <dcterms:created xsi:type="dcterms:W3CDTF">2019-03-01T08:34:00Z</dcterms:created>
  <dcterms:modified xsi:type="dcterms:W3CDTF">2023-05-10T13:11:00Z</dcterms:modified>
</cp:coreProperties>
</file>